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B2AAE" w14:textId="77777777" w:rsidR="002239B3" w:rsidRPr="00DB2716" w:rsidRDefault="002239B3" w:rsidP="002239B3">
      <w:pPr>
        <w:pStyle w:val="CompanyName"/>
        <w:spacing w:before="120" w:after="120"/>
        <w:jc w:val="center"/>
        <w:rPr>
          <w:b/>
          <w:i/>
          <w:color w:val="FF0000"/>
          <w:sz w:val="24"/>
        </w:rPr>
      </w:pPr>
    </w:p>
    <w:p w14:paraId="3A414202" w14:textId="27BF3E59" w:rsidR="002239B3" w:rsidRPr="004114A3" w:rsidRDefault="004114A3" w:rsidP="002239B3">
      <w:pPr>
        <w:pStyle w:val="Title1"/>
        <w:rPr>
          <w:sz w:val="26"/>
          <w:szCs w:val="26"/>
          <w:lang w:val="en-US"/>
        </w:rPr>
      </w:pPr>
      <w:r w:rsidRPr="004114A3">
        <w:rPr>
          <w:sz w:val="26"/>
          <w:szCs w:val="26"/>
          <w:lang w:val="en-US"/>
        </w:rPr>
        <w:t>Investigation of electrolyte near nonideal ionselective surfaces</w:t>
      </w:r>
    </w:p>
    <w:p w14:paraId="748E16AC" w14:textId="55287192" w:rsidR="002239B3" w:rsidRPr="002E16C4" w:rsidRDefault="002239B3" w:rsidP="002239B3">
      <w:pPr>
        <w:pStyle w:val="AuthorsNames"/>
        <w:rPr>
          <w:sz w:val="22"/>
          <w:szCs w:val="22"/>
          <w:lang w:val="en-US"/>
        </w:rPr>
      </w:pPr>
      <w:r w:rsidRPr="00E027C7">
        <w:rPr>
          <w:sz w:val="22"/>
          <w:szCs w:val="22"/>
          <w:vertAlign w:val="superscript"/>
          <w:lang w:val="en-US"/>
        </w:rPr>
        <w:t>1</w:t>
      </w:r>
      <w:r>
        <w:rPr>
          <w:sz w:val="22"/>
          <w:szCs w:val="22"/>
          <w:lang w:val="en-US"/>
        </w:rPr>
        <w:t>Nataly Ganchenko</w:t>
      </w:r>
      <w:r w:rsidRPr="00E027C7">
        <w:rPr>
          <w:sz w:val="22"/>
          <w:szCs w:val="22"/>
          <w:lang w:val="en-US"/>
        </w:rPr>
        <w:t xml:space="preserve">, </w:t>
      </w:r>
      <w:r w:rsidRPr="00E027C7">
        <w:rPr>
          <w:sz w:val="22"/>
          <w:szCs w:val="22"/>
          <w:vertAlign w:val="superscript"/>
          <w:lang w:val="en-US"/>
        </w:rPr>
        <w:t>2</w:t>
      </w:r>
      <w:r>
        <w:rPr>
          <w:sz w:val="22"/>
          <w:szCs w:val="22"/>
          <w:lang w:val="en-US"/>
        </w:rPr>
        <w:t xml:space="preserve">Georgy Ganchenko, </w:t>
      </w:r>
      <w:r w:rsidR="004114A3">
        <w:rPr>
          <w:sz w:val="22"/>
          <w:szCs w:val="22"/>
          <w:vertAlign w:val="superscript"/>
          <w:lang w:val="en-US"/>
        </w:rPr>
        <w:t>2</w:t>
      </w:r>
      <w:r>
        <w:rPr>
          <w:sz w:val="22"/>
          <w:szCs w:val="22"/>
          <w:vertAlign w:val="superscript"/>
          <w:lang w:val="en-US"/>
        </w:rPr>
        <w:t>,</w:t>
      </w:r>
      <w:r w:rsidR="004114A3">
        <w:rPr>
          <w:sz w:val="22"/>
          <w:szCs w:val="22"/>
          <w:vertAlign w:val="superscript"/>
          <w:lang w:val="en-US"/>
        </w:rPr>
        <w:t>3</w:t>
      </w:r>
      <w:r>
        <w:rPr>
          <w:sz w:val="22"/>
          <w:szCs w:val="22"/>
          <w:lang w:val="en-US"/>
        </w:rPr>
        <w:t xml:space="preserve">Evgeny </w:t>
      </w:r>
      <w:proofErr w:type="spellStart"/>
      <w:r>
        <w:rPr>
          <w:sz w:val="22"/>
          <w:szCs w:val="22"/>
          <w:lang w:val="en-US"/>
        </w:rPr>
        <w:t>Demekhin</w:t>
      </w:r>
      <w:proofErr w:type="spellEnd"/>
    </w:p>
    <w:p w14:paraId="0A08BD6C" w14:textId="749A62E8" w:rsidR="002239B3" w:rsidRPr="006F6077" w:rsidRDefault="002239B3" w:rsidP="002239B3">
      <w:pPr>
        <w:pStyle w:val="CompanyName"/>
        <w:rPr>
          <w:sz w:val="20"/>
          <w:szCs w:val="20"/>
          <w:lang w:val="en-US"/>
        </w:rPr>
      </w:pPr>
      <w:r>
        <w:rPr>
          <w:sz w:val="20"/>
          <w:szCs w:val="20"/>
          <w:vertAlign w:val="superscript"/>
          <w:lang w:val="en-US"/>
        </w:rPr>
        <w:t>1</w:t>
      </w:r>
      <w:r>
        <w:rPr>
          <w:sz w:val="20"/>
          <w:szCs w:val="20"/>
          <w:lang w:val="en-US"/>
        </w:rPr>
        <w:t xml:space="preserve"> Kuban State university, Krasnodar, </w:t>
      </w:r>
      <w:r w:rsidRPr="006F6077">
        <w:rPr>
          <w:sz w:val="20"/>
          <w:szCs w:val="20"/>
          <w:lang w:val="en-US"/>
        </w:rPr>
        <w:t xml:space="preserve">Russia, </w:t>
      </w:r>
      <w:r w:rsidRPr="006F6077">
        <w:rPr>
          <w:rFonts w:hint="eastAsia"/>
          <w:i/>
          <w:iCs w:val="0"/>
          <w:sz w:val="20"/>
          <w:szCs w:val="20"/>
          <w:lang w:val="en-GB"/>
        </w:rPr>
        <w:t>E-mail</w:t>
      </w:r>
      <w:r w:rsidRPr="006F6077">
        <w:rPr>
          <w:rFonts w:hint="eastAsia"/>
          <w:i/>
          <w:iCs w:val="0"/>
          <w:sz w:val="20"/>
          <w:szCs w:val="20"/>
          <w:lang w:val="en-GB" w:eastAsia="ko-KR"/>
        </w:rPr>
        <w:t>:</w:t>
      </w:r>
      <w:r w:rsidRPr="006F6077">
        <w:rPr>
          <w:rFonts w:hint="eastAsia"/>
          <w:i/>
          <w:iCs w:val="0"/>
          <w:sz w:val="20"/>
          <w:szCs w:val="20"/>
          <w:lang w:val="en-GB"/>
        </w:rPr>
        <w:t xml:space="preserve"> </w:t>
      </w:r>
      <w:r>
        <w:rPr>
          <w:i/>
          <w:iCs w:val="0"/>
          <w:sz w:val="20"/>
          <w:szCs w:val="20"/>
          <w:lang w:val="en-GB"/>
        </w:rPr>
        <w:t>nataly.ganchenko</w:t>
      </w:r>
      <w:r w:rsidRPr="006F6077">
        <w:rPr>
          <w:i/>
          <w:iCs w:val="0"/>
          <w:sz w:val="20"/>
          <w:szCs w:val="20"/>
          <w:lang w:val="en-GB"/>
        </w:rPr>
        <w:t>@</w:t>
      </w:r>
      <w:r>
        <w:rPr>
          <w:i/>
          <w:iCs w:val="0"/>
          <w:sz w:val="20"/>
          <w:szCs w:val="20"/>
          <w:lang w:val="en-GB"/>
        </w:rPr>
        <w:t>g</w:t>
      </w:r>
      <w:r w:rsidRPr="006F6077">
        <w:rPr>
          <w:i/>
          <w:iCs w:val="0"/>
          <w:sz w:val="20"/>
          <w:szCs w:val="20"/>
          <w:lang w:val="en-GB"/>
        </w:rPr>
        <w:t>mail.</w:t>
      </w:r>
      <w:r>
        <w:rPr>
          <w:i/>
          <w:iCs w:val="0"/>
          <w:sz w:val="20"/>
          <w:szCs w:val="20"/>
          <w:lang w:val="en-GB"/>
        </w:rPr>
        <w:t>com</w:t>
      </w:r>
    </w:p>
    <w:p w14:paraId="0C57924F" w14:textId="77777777" w:rsidR="002239B3" w:rsidRDefault="002239B3" w:rsidP="002239B3">
      <w:pPr>
        <w:pStyle w:val="CompanyName"/>
        <w:rPr>
          <w:i/>
          <w:iCs w:val="0"/>
          <w:sz w:val="20"/>
          <w:szCs w:val="20"/>
          <w:lang w:val="en-GB"/>
        </w:rPr>
      </w:pPr>
      <w:r w:rsidRPr="006F6077">
        <w:rPr>
          <w:sz w:val="20"/>
          <w:szCs w:val="20"/>
          <w:vertAlign w:val="superscript"/>
          <w:lang w:val="en-US"/>
        </w:rPr>
        <w:t>2</w:t>
      </w:r>
      <w:r w:rsidRPr="00E027C7">
        <w:rPr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Laboratory of electro-hydrodynamics of micro- and nanoscales, </w:t>
      </w:r>
      <w:r w:rsidRPr="00E77485">
        <w:rPr>
          <w:sz w:val="20"/>
          <w:szCs w:val="20"/>
          <w:lang w:val="en-US"/>
        </w:rPr>
        <w:t>Financial University</w:t>
      </w:r>
      <w:r>
        <w:rPr>
          <w:sz w:val="20"/>
          <w:szCs w:val="20"/>
          <w:lang w:val="en-US"/>
        </w:rPr>
        <w:t>, Krasnodar, Russia</w:t>
      </w:r>
      <w:r w:rsidRPr="006F6077">
        <w:rPr>
          <w:sz w:val="20"/>
          <w:szCs w:val="20"/>
          <w:lang w:val="en-US"/>
        </w:rPr>
        <w:t xml:space="preserve">, </w:t>
      </w:r>
      <w:r w:rsidRPr="006F6077">
        <w:rPr>
          <w:rFonts w:hint="eastAsia"/>
          <w:i/>
          <w:iCs w:val="0"/>
          <w:sz w:val="20"/>
          <w:szCs w:val="20"/>
          <w:lang w:val="en-GB"/>
        </w:rPr>
        <w:t>E-mail</w:t>
      </w:r>
      <w:r w:rsidRPr="006F6077">
        <w:rPr>
          <w:rFonts w:hint="eastAsia"/>
          <w:i/>
          <w:iCs w:val="0"/>
          <w:sz w:val="20"/>
          <w:szCs w:val="20"/>
          <w:lang w:val="en-GB" w:eastAsia="ko-KR"/>
        </w:rPr>
        <w:t>:</w:t>
      </w:r>
      <w:r w:rsidRPr="006F6077">
        <w:rPr>
          <w:rFonts w:hint="eastAsia"/>
          <w:i/>
          <w:iCs w:val="0"/>
          <w:sz w:val="20"/>
          <w:szCs w:val="20"/>
          <w:lang w:val="en-GB"/>
        </w:rPr>
        <w:t xml:space="preserve"> </w:t>
      </w:r>
      <w:r>
        <w:rPr>
          <w:i/>
          <w:iCs w:val="0"/>
          <w:sz w:val="20"/>
          <w:szCs w:val="20"/>
          <w:lang w:val="en-GB"/>
        </w:rPr>
        <w:t>ganchenko.ru</w:t>
      </w:r>
      <w:r w:rsidRPr="006F6077">
        <w:rPr>
          <w:i/>
          <w:iCs w:val="0"/>
          <w:sz w:val="20"/>
          <w:szCs w:val="20"/>
          <w:lang w:val="en-GB"/>
        </w:rPr>
        <w:t>@</w:t>
      </w:r>
      <w:r>
        <w:rPr>
          <w:i/>
          <w:iCs w:val="0"/>
          <w:sz w:val="20"/>
          <w:szCs w:val="20"/>
          <w:lang w:val="en-GB"/>
        </w:rPr>
        <w:t>gmail.com</w:t>
      </w:r>
    </w:p>
    <w:p w14:paraId="16948B69" w14:textId="77777777" w:rsidR="002239B3" w:rsidRPr="00E77485" w:rsidRDefault="002239B3" w:rsidP="002239B3">
      <w:pPr>
        <w:pStyle w:val="CompanyName"/>
        <w:rPr>
          <w:sz w:val="20"/>
          <w:szCs w:val="20"/>
          <w:lang w:val="en-US"/>
        </w:rPr>
      </w:pPr>
      <w:r>
        <w:rPr>
          <w:sz w:val="20"/>
          <w:szCs w:val="20"/>
          <w:vertAlign w:val="superscript"/>
          <w:lang w:val="en-US"/>
        </w:rPr>
        <w:t>3</w:t>
      </w:r>
      <w:r>
        <w:rPr>
          <w:sz w:val="20"/>
          <w:szCs w:val="20"/>
          <w:lang w:val="en-US"/>
        </w:rPr>
        <w:t xml:space="preserve"> Department of mathematics and computer s</w:t>
      </w:r>
      <w:r w:rsidRPr="00E77485">
        <w:rPr>
          <w:sz w:val="20"/>
          <w:szCs w:val="20"/>
          <w:lang w:val="en-US"/>
        </w:rPr>
        <w:t>cience, Financial University</w:t>
      </w:r>
      <w:r>
        <w:rPr>
          <w:sz w:val="20"/>
          <w:szCs w:val="20"/>
          <w:lang w:val="en-US"/>
        </w:rPr>
        <w:t>, Krasnodar, Russia</w:t>
      </w:r>
      <w:r w:rsidRPr="006F6077">
        <w:rPr>
          <w:sz w:val="20"/>
          <w:szCs w:val="20"/>
          <w:lang w:val="en-US"/>
        </w:rPr>
        <w:t xml:space="preserve">, </w:t>
      </w:r>
      <w:r w:rsidRPr="006F6077">
        <w:rPr>
          <w:rFonts w:hint="eastAsia"/>
          <w:i/>
          <w:iCs w:val="0"/>
          <w:sz w:val="20"/>
          <w:szCs w:val="20"/>
          <w:lang w:val="en-GB"/>
        </w:rPr>
        <w:t>E-mail</w:t>
      </w:r>
      <w:r w:rsidRPr="006F6077">
        <w:rPr>
          <w:rFonts w:hint="eastAsia"/>
          <w:i/>
          <w:iCs w:val="0"/>
          <w:sz w:val="20"/>
          <w:szCs w:val="20"/>
          <w:lang w:val="en-GB" w:eastAsia="ko-KR"/>
        </w:rPr>
        <w:t>:</w:t>
      </w:r>
      <w:r>
        <w:rPr>
          <w:i/>
          <w:iCs w:val="0"/>
          <w:sz w:val="20"/>
          <w:szCs w:val="20"/>
          <w:lang w:val="en-GB" w:eastAsia="ko-KR"/>
        </w:rPr>
        <w:t xml:space="preserve"> edemekhi@gmail.com</w:t>
      </w:r>
    </w:p>
    <w:p w14:paraId="5BB50326" w14:textId="77777777" w:rsidR="002239B3" w:rsidRPr="008A3248" w:rsidRDefault="002239B3" w:rsidP="002239B3">
      <w:pPr>
        <w:pStyle w:val="TableTitle"/>
        <w:rPr>
          <w:sz w:val="24"/>
          <w:szCs w:val="24"/>
        </w:rPr>
      </w:pPr>
      <w:r w:rsidRPr="004F4B34">
        <w:rPr>
          <w:sz w:val="24"/>
          <w:szCs w:val="24"/>
          <w:lang w:val="en-US"/>
        </w:rPr>
        <w:t>Introduction</w:t>
      </w:r>
    </w:p>
    <w:p w14:paraId="4A46B7FF" w14:textId="7605BC72" w:rsidR="002239B3" w:rsidRDefault="003049FE" w:rsidP="004114A3">
      <w:pPr>
        <w:pStyle w:val="TableTitle"/>
        <w:jc w:val="both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  <w:lang w:val="en-US"/>
        </w:rPr>
        <w:t xml:space="preserve">The work is dedicated to </w:t>
      </w:r>
      <w:r w:rsidR="00007907">
        <w:rPr>
          <w:b w:val="0"/>
          <w:sz w:val="24"/>
          <w:szCs w:val="24"/>
          <w:lang w:val="en-US"/>
        </w:rPr>
        <w:t xml:space="preserve">investigation of electrolyte behavior near and inside the imperfect membranes. As it has been shown in the latest </w:t>
      </w:r>
      <w:r w:rsidR="00786E8F">
        <w:rPr>
          <w:b w:val="0"/>
          <w:sz w:val="24"/>
          <w:szCs w:val="24"/>
          <w:lang w:val="en-US"/>
        </w:rPr>
        <w:t>research</w:t>
      </w:r>
      <w:r w:rsidR="004114A3">
        <w:rPr>
          <w:b w:val="0"/>
          <w:sz w:val="24"/>
          <w:szCs w:val="24"/>
          <w:lang w:val="en-US"/>
        </w:rPr>
        <w:t xml:space="preserve"> [1, 2]</w:t>
      </w:r>
      <w:r w:rsidR="00786E8F">
        <w:rPr>
          <w:b w:val="0"/>
          <w:sz w:val="24"/>
          <w:szCs w:val="24"/>
          <w:lang w:val="en-US"/>
        </w:rPr>
        <w:t xml:space="preserve">, </w:t>
      </w:r>
      <w:r w:rsidR="00141006">
        <w:rPr>
          <w:b w:val="0"/>
          <w:sz w:val="24"/>
          <w:szCs w:val="24"/>
          <w:lang w:val="en-US"/>
        </w:rPr>
        <w:t>the consideration of imperfectly selective membranes is what allows to discover the ne</w:t>
      </w:r>
      <w:bookmarkStart w:id="0" w:name="_GoBack"/>
      <w:bookmarkEnd w:id="0"/>
      <w:r w:rsidR="00141006">
        <w:rPr>
          <w:b w:val="0"/>
          <w:sz w:val="24"/>
          <w:szCs w:val="24"/>
          <w:lang w:val="en-US"/>
        </w:rPr>
        <w:t xml:space="preserve">w types of instability, such as </w:t>
      </w:r>
      <w:r w:rsidR="003D291F">
        <w:rPr>
          <w:b w:val="0"/>
          <w:sz w:val="24"/>
          <w:szCs w:val="24"/>
          <w:lang w:val="en-US"/>
        </w:rPr>
        <w:t>e</w:t>
      </w:r>
      <w:r w:rsidR="003D291F" w:rsidRPr="003D291F">
        <w:rPr>
          <w:b w:val="0"/>
          <w:sz w:val="24"/>
          <w:szCs w:val="24"/>
          <w:lang w:val="en-US"/>
        </w:rPr>
        <w:t>quilibrium</w:t>
      </w:r>
      <w:r w:rsidR="003D291F">
        <w:rPr>
          <w:b w:val="0"/>
          <w:sz w:val="24"/>
          <w:szCs w:val="24"/>
          <w:lang w:val="en-US"/>
        </w:rPr>
        <w:t xml:space="preserve"> instabil</w:t>
      </w:r>
      <w:r w:rsidR="008C3595">
        <w:rPr>
          <w:b w:val="0"/>
          <w:sz w:val="24"/>
          <w:szCs w:val="24"/>
          <w:lang w:val="en-US"/>
        </w:rPr>
        <w:t>ity and instabil</w:t>
      </w:r>
      <w:r w:rsidR="004114A3">
        <w:rPr>
          <w:b w:val="0"/>
          <w:sz w:val="24"/>
          <w:szCs w:val="24"/>
          <w:lang w:val="en-US"/>
        </w:rPr>
        <w:t xml:space="preserve">ity within the </w:t>
      </w:r>
      <w:proofErr w:type="spellStart"/>
      <w:r w:rsidR="004114A3">
        <w:rPr>
          <w:b w:val="0"/>
          <w:sz w:val="24"/>
          <w:szCs w:val="24"/>
          <w:lang w:val="en-US"/>
        </w:rPr>
        <w:t>O</w:t>
      </w:r>
      <w:r w:rsidR="003D291F">
        <w:rPr>
          <w:b w:val="0"/>
          <w:sz w:val="24"/>
          <w:szCs w:val="24"/>
          <w:lang w:val="en-US"/>
        </w:rPr>
        <w:t>hmic</w:t>
      </w:r>
      <w:proofErr w:type="spellEnd"/>
      <w:r w:rsidR="003D291F">
        <w:rPr>
          <w:b w:val="0"/>
          <w:sz w:val="24"/>
          <w:szCs w:val="24"/>
          <w:lang w:val="en-US"/>
        </w:rPr>
        <w:t xml:space="preserve"> current regimes.</w:t>
      </w:r>
    </w:p>
    <w:p w14:paraId="05C79816" w14:textId="77777777" w:rsidR="00B93820" w:rsidRPr="004114A3" w:rsidRDefault="00B93820" w:rsidP="004114A3">
      <w:pPr>
        <w:pStyle w:val="TableTitle"/>
        <w:jc w:val="both"/>
        <w:rPr>
          <w:b w:val="0"/>
          <w:sz w:val="24"/>
          <w:szCs w:val="24"/>
          <w:lang w:val="en-US"/>
        </w:rPr>
      </w:pPr>
    </w:p>
    <w:p w14:paraId="0FAE1532" w14:textId="0240D782" w:rsidR="003D291F" w:rsidRPr="002E1296" w:rsidRDefault="002239B3" w:rsidP="002E1296">
      <w:pPr>
        <w:pStyle w:val="TableTitle"/>
        <w:rPr>
          <w:sz w:val="24"/>
          <w:szCs w:val="24"/>
          <w:lang w:val="en-US"/>
        </w:rPr>
      </w:pPr>
      <w:r w:rsidRPr="00E027C7">
        <w:rPr>
          <w:sz w:val="24"/>
          <w:szCs w:val="24"/>
          <w:lang w:val="en-US"/>
        </w:rPr>
        <w:t>Mathematical model</w:t>
      </w:r>
    </w:p>
    <w:p w14:paraId="6E939A9C" w14:textId="4A58EA22" w:rsidR="002239B3" w:rsidRDefault="003D291F" w:rsidP="002E1296">
      <w:pPr>
        <w:pStyle w:val="CommonText"/>
        <w:rPr>
          <w:sz w:val="24"/>
          <w:lang w:val="en-US"/>
        </w:rPr>
      </w:pPr>
      <w:r>
        <w:rPr>
          <w:sz w:val="24"/>
          <w:lang w:val="en-US"/>
        </w:rPr>
        <w:t>The three-layer sy</w:t>
      </w:r>
      <w:r w:rsidRPr="003D291F">
        <w:rPr>
          <w:sz w:val="24"/>
          <w:lang w:val="en-US"/>
        </w:rPr>
        <w:t xml:space="preserve">stem electrolyte-membrane-electrolyte </w:t>
      </w:r>
      <w:r>
        <w:rPr>
          <w:sz w:val="24"/>
          <w:lang w:val="en-US"/>
        </w:rPr>
        <w:t>is scrutinized, and the behavior in all the areas is desc</w:t>
      </w:r>
      <w:r w:rsidR="004114A3">
        <w:rPr>
          <w:sz w:val="24"/>
          <w:lang w:val="en-US"/>
        </w:rPr>
        <w:t>ribed by the Nernst-Plank-Poisso</w:t>
      </w:r>
      <w:r>
        <w:rPr>
          <w:sz w:val="24"/>
          <w:lang w:val="en-US"/>
        </w:rPr>
        <w:t>n-</w:t>
      </w:r>
      <w:proofErr w:type="spellStart"/>
      <w:r>
        <w:rPr>
          <w:sz w:val="24"/>
          <w:lang w:val="en-US"/>
        </w:rPr>
        <w:t>Stockes</w:t>
      </w:r>
      <w:proofErr w:type="spellEnd"/>
      <w:r>
        <w:rPr>
          <w:sz w:val="24"/>
          <w:lang w:val="en-US"/>
        </w:rPr>
        <w:t xml:space="preserve"> system of equation</w:t>
      </w:r>
      <w:r w:rsidR="00685B71">
        <w:rPr>
          <w:sz w:val="24"/>
          <w:lang w:val="en-US"/>
        </w:rPr>
        <w:t>s</w:t>
      </w:r>
      <w:r>
        <w:rPr>
          <w:sz w:val="24"/>
          <w:lang w:val="en-US"/>
        </w:rPr>
        <w:t>.</w:t>
      </w:r>
      <w:r w:rsidR="00685B71">
        <w:rPr>
          <w:sz w:val="24"/>
          <w:lang w:val="en-US"/>
        </w:rPr>
        <w:t xml:space="preserve"> The distinction for the membrane area consists in existence of the space charge of membrane</w:t>
      </w:r>
      <w:r w:rsidR="00B81082">
        <w:rPr>
          <w:sz w:val="24"/>
          <w:lang w:val="en-US"/>
        </w:rPr>
        <w:t xml:space="preserve"> and</w:t>
      </w:r>
      <w:r w:rsidR="00685B71">
        <w:rPr>
          <w:sz w:val="24"/>
          <w:lang w:val="en-US"/>
        </w:rPr>
        <w:t xml:space="preserve"> abse</w:t>
      </w:r>
      <w:r w:rsidR="00B81082">
        <w:rPr>
          <w:sz w:val="24"/>
          <w:lang w:val="en-US"/>
        </w:rPr>
        <w:t>nce of electrolyte movement. Also, the chemical reactions of water dissociation can take place inside the membrane.</w:t>
      </w:r>
      <w:r w:rsidR="00E311C7" w:rsidRPr="00E311C7">
        <w:rPr>
          <w:sz w:val="24"/>
          <w:lang w:val="en-US"/>
        </w:rPr>
        <w:t xml:space="preserve"> </w:t>
      </w:r>
      <w:r w:rsidR="00E311C7">
        <w:rPr>
          <w:sz w:val="24"/>
          <w:lang w:val="en-US"/>
        </w:rPr>
        <w:t>The latter plays a crucial role for the investigation of the bipolar membranes</w:t>
      </w:r>
      <w:r w:rsidR="002E1296">
        <w:rPr>
          <w:sz w:val="24"/>
          <w:lang w:val="en-US"/>
        </w:rPr>
        <w:t xml:space="preserve"> [3]</w:t>
      </w:r>
      <w:r w:rsidR="00E311C7">
        <w:rPr>
          <w:sz w:val="24"/>
          <w:lang w:val="en-US"/>
        </w:rPr>
        <w:t xml:space="preserve">, because of high intensity of electric field in the junction between two oppositely charged membranes, which intensifies the water dissociation processes due to the second Wien effect. </w:t>
      </w:r>
      <w:r w:rsidR="002239B3" w:rsidRPr="002E1296">
        <w:rPr>
          <w:sz w:val="24"/>
          <w:lang w:val="en-US"/>
        </w:rPr>
        <w:t xml:space="preserve"> </w:t>
      </w:r>
    </w:p>
    <w:p w14:paraId="31209880" w14:textId="77777777" w:rsidR="00B93820" w:rsidRPr="002E1296" w:rsidRDefault="00B93820" w:rsidP="002E1296">
      <w:pPr>
        <w:pStyle w:val="CommonText"/>
        <w:rPr>
          <w:sz w:val="24"/>
          <w:lang w:val="en-US"/>
        </w:rPr>
      </w:pPr>
    </w:p>
    <w:p w14:paraId="552235D2" w14:textId="1C778B1D" w:rsidR="00B93820" w:rsidRPr="00B93820" w:rsidRDefault="002239B3" w:rsidP="00B93820">
      <w:pPr>
        <w:pStyle w:val="TableTitle"/>
        <w:rPr>
          <w:sz w:val="24"/>
          <w:szCs w:val="24"/>
          <w:lang w:val="en-US"/>
        </w:rPr>
      </w:pPr>
      <w:r w:rsidRPr="00E027C7">
        <w:rPr>
          <w:sz w:val="24"/>
          <w:szCs w:val="24"/>
          <w:lang w:val="en-US"/>
        </w:rPr>
        <w:t>Results</w:t>
      </w:r>
      <w:r w:rsidRPr="008A3248">
        <w:rPr>
          <w:sz w:val="24"/>
          <w:szCs w:val="24"/>
        </w:rPr>
        <w:t xml:space="preserve"> </w:t>
      </w:r>
      <w:r w:rsidRPr="00E027C7">
        <w:rPr>
          <w:sz w:val="24"/>
          <w:szCs w:val="24"/>
          <w:lang w:val="en-US"/>
        </w:rPr>
        <w:t>and</w:t>
      </w:r>
      <w:r w:rsidRPr="008A3248">
        <w:rPr>
          <w:sz w:val="24"/>
          <w:szCs w:val="24"/>
        </w:rPr>
        <w:t xml:space="preserve"> </w:t>
      </w:r>
      <w:r w:rsidRPr="00E027C7">
        <w:rPr>
          <w:sz w:val="24"/>
          <w:szCs w:val="24"/>
          <w:lang w:val="en-US"/>
        </w:rPr>
        <w:t>Discussion</w:t>
      </w:r>
    </w:p>
    <w:p w14:paraId="5D2E1DC4" w14:textId="314E161C" w:rsidR="00E311C7" w:rsidRPr="00B212E1" w:rsidRDefault="00E311C7" w:rsidP="002239B3">
      <w:pPr>
        <w:pStyle w:val="CommonText"/>
        <w:rPr>
          <w:sz w:val="24"/>
          <w:lang w:val="en-US"/>
        </w:rPr>
      </w:pPr>
      <w:r w:rsidRPr="00E311C7">
        <w:rPr>
          <w:sz w:val="24"/>
          <w:lang w:val="en-US"/>
        </w:rPr>
        <w:t>The consideration of imperfect monopolar membranes allowed to de</w:t>
      </w:r>
      <w:r>
        <w:rPr>
          <w:sz w:val="24"/>
          <w:lang w:val="en-US"/>
        </w:rPr>
        <w:t>tect a new type of instability –</w:t>
      </w:r>
      <w:r w:rsidRPr="00E311C7">
        <w:rPr>
          <w:sz w:val="24"/>
          <w:lang w:val="en-US"/>
        </w:rPr>
        <w:t xml:space="preserve"> oscillatory instability</w:t>
      </w:r>
      <w:r>
        <w:rPr>
          <w:sz w:val="24"/>
          <w:lang w:val="en-US"/>
        </w:rPr>
        <w:t xml:space="preserve"> for the membranes with a small charge or for the electrolytes with a high concentration of sal</w:t>
      </w:r>
      <w:r w:rsidR="00B212E1">
        <w:rPr>
          <w:sz w:val="24"/>
          <w:lang w:val="en-US"/>
        </w:rPr>
        <w:t>t</w:t>
      </w:r>
      <w:r w:rsidR="002E1296">
        <w:rPr>
          <w:sz w:val="24"/>
          <w:lang w:val="en-US"/>
        </w:rPr>
        <w:t xml:space="preserve"> [4]</w:t>
      </w:r>
      <w:r>
        <w:rPr>
          <w:sz w:val="24"/>
          <w:lang w:val="en-US"/>
        </w:rPr>
        <w:t>.</w:t>
      </w:r>
      <w:r w:rsidR="00B212E1">
        <w:rPr>
          <w:sz w:val="24"/>
          <w:lang w:val="en-US"/>
        </w:rPr>
        <w:t xml:space="preserve"> For the bipolar membranes, the </w:t>
      </w:r>
      <w:proofErr w:type="gramStart"/>
      <w:r w:rsidR="00B212E1">
        <w:rPr>
          <w:sz w:val="24"/>
          <w:lang w:val="en-US"/>
        </w:rPr>
        <w:t>one dimensional</w:t>
      </w:r>
      <w:proofErr w:type="gramEnd"/>
      <w:r w:rsidR="00B212E1">
        <w:rPr>
          <w:sz w:val="24"/>
          <w:lang w:val="en-US"/>
        </w:rPr>
        <w:t xml:space="preserve"> solution was found numerically and the presence of </w:t>
      </w:r>
      <w:proofErr w:type="spellStart"/>
      <w:r w:rsidR="00B212E1">
        <w:rPr>
          <w:sz w:val="24"/>
          <w:lang w:val="en-US"/>
        </w:rPr>
        <w:t>overlimiting</w:t>
      </w:r>
      <w:proofErr w:type="spellEnd"/>
      <w:r w:rsidR="00B212E1">
        <w:rPr>
          <w:sz w:val="24"/>
          <w:lang w:val="en-US"/>
        </w:rPr>
        <w:t xml:space="preserve"> current regime was detected. Such a regime arises due to the second Wien effect, water dissociation processes and </w:t>
      </w:r>
      <w:r w:rsidR="00B212E1" w:rsidRPr="00B212E1">
        <w:rPr>
          <w:sz w:val="24"/>
          <w:lang w:val="en-US"/>
        </w:rPr>
        <w:t xml:space="preserve">the catalytic reactions with the </w:t>
      </w:r>
      <w:proofErr w:type="gramStart"/>
      <w:r w:rsidR="00B212E1">
        <w:rPr>
          <w:sz w:val="24"/>
          <w:lang w:val="en-US"/>
        </w:rPr>
        <w:t>ionic groups of membrane</w:t>
      </w:r>
      <w:proofErr w:type="gramEnd"/>
      <w:r w:rsidR="00B212E1">
        <w:rPr>
          <w:sz w:val="24"/>
          <w:lang w:val="en-US"/>
        </w:rPr>
        <w:t>.</w:t>
      </w:r>
    </w:p>
    <w:p w14:paraId="32328015" w14:textId="7988879D" w:rsidR="000C2A3D" w:rsidRDefault="00B93820" w:rsidP="00B93820">
      <w:pPr>
        <w:pStyle w:val="CommonText"/>
        <w:rPr>
          <w:sz w:val="24"/>
          <w:lang w:val="en-US"/>
        </w:rPr>
      </w:pPr>
      <w:r w:rsidRPr="00B93820">
        <w:rPr>
          <w:sz w:val="24"/>
          <w:lang w:val="en-US"/>
        </w:rPr>
        <w:t>The work is supported, in part, by the Russian Foundation for Basic Research</w:t>
      </w:r>
      <w:r>
        <w:rPr>
          <w:sz w:val="24"/>
          <w:lang w:val="en-US"/>
        </w:rPr>
        <w:t xml:space="preserve"> and the Administration of the Krasnodar region (project No </w:t>
      </w:r>
      <w:r w:rsidRPr="00B93820">
        <w:rPr>
          <w:sz w:val="24"/>
          <w:lang w:val="en-US"/>
        </w:rPr>
        <w:t>16-48-230107-r_</w:t>
      </w:r>
      <w:proofErr w:type="gramStart"/>
      <w:r w:rsidRPr="00B93820">
        <w:rPr>
          <w:sz w:val="24"/>
          <w:lang w:val="en-US"/>
        </w:rPr>
        <w:t xml:space="preserve">a </w:t>
      </w:r>
      <w:r>
        <w:rPr>
          <w:sz w:val="24"/>
          <w:lang w:val="en-US"/>
        </w:rPr>
        <w:t>)</w:t>
      </w:r>
      <w:proofErr w:type="gramEnd"/>
    </w:p>
    <w:p w14:paraId="4A872C7C" w14:textId="77777777" w:rsidR="00B93820" w:rsidRPr="00B93820" w:rsidRDefault="00B93820" w:rsidP="00B93820">
      <w:pPr>
        <w:pStyle w:val="CommonText"/>
        <w:rPr>
          <w:sz w:val="24"/>
          <w:lang w:val="en-US"/>
        </w:rPr>
      </w:pPr>
    </w:p>
    <w:p w14:paraId="52B1E661" w14:textId="77777777" w:rsidR="002239B3" w:rsidRPr="000C2A3D" w:rsidRDefault="002239B3" w:rsidP="002239B3">
      <w:pPr>
        <w:pStyle w:val="BibliographyTitle"/>
        <w:rPr>
          <w:i/>
          <w:sz w:val="24"/>
          <w:szCs w:val="24"/>
        </w:rPr>
      </w:pPr>
      <w:r w:rsidRPr="00922727">
        <w:rPr>
          <w:i/>
          <w:sz w:val="24"/>
          <w:szCs w:val="24"/>
          <w:lang w:val="en-US"/>
        </w:rPr>
        <w:t>References</w:t>
      </w:r>
    </w:p>
    <w:p w14:paraId="0DDFF307" w14:textId="621901F6" w:rsidR="002239B3" w:rsidRPr="004114A3" w:rsidRDefault="004114A3" w:rsidP="002239B3">
      <w:pPr>
        <w:pStyle w:val="1"/>
        <w:numPr>
          <w:ilvl w:val="0"/>
          <w:numId w:val="2"/>
        </w:numPr>
        <w:ind w:left="360"/>
        <w:jc w:val="both"/>
        <w:rPr>
          <w:sz w:val="24"/>
          <w:szCs w:val="24"/>
          <w:lang w:val="en-US"/>
        </w:rPr>
      </w:pPr>
      <w:r w:rsidRPr="004114A3">
        <w:rPr>
          <w:i/>
          <w:sz w:val="24"/>
          <w:szCs w:val="24"/>
          <w:lang w:val="en-US"/>
        </w:rPr>
        <w:t xml:space="preserve">I. Rubinstein, B. </w:t>
      </w:r>
      <w:proofErr w:type="spellStart"/>
      <w:r w:rsidRPr="004114A3">
        <w:rPr>
          <w:i/>
          <w:sz w:val="24"/>
          <w:szCs w:val="24"/>
          <w:lang w:val="en-US"/>
        </w:rPr>
        <w:t>Zaltzman</w:t>
      </w:r>
      <w:proofErr w:type="spellEnd"/>
      <w:r w:rsidRPr="004114A3">
        <w:rPr>
          <w:sz w:val="24"/>
          <w:szCs w:val="24"/>
          <w:lang w:val="en-US"/>
        </w:rPr>
        <w:t xml:space="preserve"> Equilibrium </w:t>
      </w:r>
      <w:proofErr w:type="spellStart"/>
      <w:r w:rsidRPr="004114A3">
        <w:rPr>
          <w:sz w:val="24"/>
          <w:szCs w:val="24"/>
          <w:lang w:val="en-US"/>
        </w:rPr>
        <w:t>Electroconvective</w:t>
      </w:r>
      <w:proofErr w:type="spellEnd"/>
      <w:r w:rsidRPr="004114A3">
        <w:rPr>
          <w:sz w:val="24"/>
          <w:szCs w:val="24"/>
          <w:lang w:val="en-US"/>
        </w:rPr>
        <w:t xml:space="preserve"> Instability</w:t>
      </w:r>
      <w:r>
        <w:rPr>
          <w:sz w:val="24"/>
          <w:szCs w:val="24"/>
          <w:lang w:val="en-US"/>
        </w:rPr>
        <w:t xml:space="preserve"> //</w:t>
      </w:r>
      <w:r w:rsidRPr="004114A3">
        <w:rPr>
          <w:sz w:val="24"/>
          <w:szCs w:val="24"/>
          <w:lang w:val="en-US"/>
        </w:rPr>
        <w:t xml:space="preserve"> Physical Review Letters</w:t>
      </w:r>
      <w:r>
        <w:rPr>
          <w:sz w:val="24"/>
          <w:szCs w:val="24"/>
          <w:lang w:val="en-US"/>
        </w:rPr>
        <w:t>. 2015, V.</w:t>
      </w:r>
      <w:r w:rsidRPr="004114A3">
        <w:rPr>
          <w:sz w:val="24"/>
          <w:szCs w:val="24"/>
          <w:lang w:val="en-US"/>
        </w:rPr>
        <w:t xml:space="preserve"> 114, 114502.</w:t>
      </w:r>
    </w:p>
    <w:p w14:paraId="637B1A93" w14:textId="352579DD" w:rsidR="002239B3" w:rsidRPr="004114A3" w:rsidRDefault="004114A3" w:rsidP="00B477D2">
      <w:pPr>
        <w:pStyle w:val="1"/>
        <w:numPr>
          <w:ilvl w:val="0"/>
          <w:numId w:val="2"/>
        </w:numPr>
        <w:ind w:left="360"/>
        <w:jc w:val="both"/>
        <w:rPr>
          <w:sz w:val="24"/>
          <w:szCs w:val="24"/>
          <w:lang w:val="en-US"/>
        </w:rPr>
      </w:pPr>
      <w:r w:rsidRPr="004114A3">
        <w:rPr>
          <w:i/>
          <w:sz w:val="24"/>
          <w:szCs w:val="24"/>
          <w:lang w:val="en-US"/>
        </w:rPr>
        <w:t xml:space="preserve">K.A. </w:t>
      </w:r>
      <w:proofErr w:type="spellStart"/>
      <w:r w:rsidRPr="004114A3">
        <w:rPr>
          <w:i/>
          <w:sz w:val="24"/>
          <w:szCs w:val="24"/>
          <w:lang w:val="en-US"/>
        </w:rPr>
        <w:t>Nebavskaya</w:t>
      </w:r>
      <w:proofErr w:type="spellEnd"/>
      <w:r w:rsidRPr="004114A3">
        <w:rPr>
          <w:i/>
          <w:sz w:val="24"/>
          <w:szCs w:val="24"/>
          <w:lang w:val="en-US"/>
        </w:rPr>
        <w:t xml:space="preserve">, V.V. </w:t>
      </w:r>
      <w:proofErr w:type="spellStart"/>
      <w:r w:rsidRPr="004114A3">
        <w:rPr>
          <w:i/>
          <w:sz w:val="24"/>
          <w:szCs w:val="24"/>
          <w:lang w:val="en-US"/>
        </w:rPr>
        <w:t>Sarapulova</w:t>
      </w:r>
      <w:proofErr w:type="spellEnd"/>
      <w:r w:rsidRPr="004114A3">
        <w:rPr>
          <w:i/>
          <w:sz w:val="24"/>
          <w:szCs w:val="24"/>
          <w:lang w:val="en-US"/>
        </w:rPr>
        <w:t xml:space="preserve">, K.G. </w:t>
      </w:r>
      <w:proofErr w:type="spellStart"/>
      <w:r w:rsidRPr="004114A3">
        <w:rPr>
          <w:i/>
          <w:sz w:val="24"/>
          <w:szCs w:val="24"/>
          <w:lang w:val="en-US"/>
        </w:rPr>
        <w:t>Sabbatovskiy</w:t>
      </w:r>
      <w:proofErr w:type="spellEnd"/>
      <w:r w:rsidRPr="004114A3">
        <w:rPr>
          <w:i/>
          <w:sz w:val="24"/>
          <w:szCs w:val="24"/>
          <w:lang w:val="en-US"/>
        </w:rPr>
        <w:t xml:space="preserve">, V.D. </w:t>
      </w:r>
      <w:proofErr w:type="spellStart"/>
      <w:r w:rsidRPr="004114A3">
        <w:rPr>
          <w:i/>
          <w:sz w:val="24"/>
          <w:szCs w:val="24"/>
          <w:lang w:val="en-US"/>
        </w:rPr>
        <w:t>Sobolev</w:t>
      </w:r>
      <w:proofErr w:type="spellEnd"/>
      <w:r w:rsidRPr="004114A3">
        <w:rPr>
          <w:i/>
          <w:sz w:val="24"/>
          <w:szCs w:val="24"/>
          <w:lang w:val="en-US"/>
        </w:rPr>
        <w:t xml:space="preserve">, N.D. </w:t>
      </w:r>
      <w:proofErr w:type="spellStart"/>
      <w:r w:rsidRPr="004114A3">
        <w:rPr>
          <w:i/>
          <w:sz w:val="24"/>
          <w:szCs w:val="24"/>
          <w:lang w:val="en-US"/>
        </w:rPr>
        <w:t>Pismenskaya</w:t>
      </w:r>
      <w:proofErr w:type="spellEnd"/>
      <w:r w:rsidRPr="004114A3">
        <w:rPr>
          <w:i/>
          <w:sz w:val="24"/>
          <w:szCs w:val="24"/>
          <w:lang w:val="en-US"/>
        </w:rPr>
        <w:t xml:space="preserve">, P. </w:t>
      </w:r>
      <w:proofErr w:type="spellStart"/>
      <w:r w:rsidRPr="004114A3">
        <w:rPr>
          <w:i/>
          <w:sz w:val="24"/>
          <w:szCs w:val="24"/>
          <w:lang w:val="en-US"/>
        </w:rPr>
        <w:t>Sistat</w:t>
      </w:r>
      <w:proofErr w:type="spellEnd"/>
      <w:r w:rsidRPr="004114A3">
        <w:rPr>
          <w:i/>
          <w:sz w:val="24"/>
          <w:szCs w:val="24"/>
          <w:lang w:val="en-US"/>
        </w:rPr>
        <w:t xml:space="preserve">, M. Cretin, V.V. </w:t>
      </w:r>
      <w:proofErr w:type="spellStart"/>
      <w:r w:rsidRPr="004114A3">
        <w:rPr>
          <w:i/>
          <w:sz w:val="24"/>
          <w:szCs w:val="24"/>
          <w:lang w:val="en-US"/>
        </w:rPr>
        <w:t>Nikonenko</w:t>
      </w:r>
      <w:proofErr w:type="spellEnd"/>
      <w:r w:rsidRPr="004114A3">
        <w:rPr>
          <w:sz w:val="24"/>
          <w:szCs w:val="24"/>
          <w:lang w:val="en-US"/>
        </w:rPr>
        <w:t xml:space="preserve"> Impact of ion</w:t>
      </w:r>
      <w:r w:rsidRPr="004114A3">
        <w:rPr>
          <w:sz w:val="24"/>
          <w:szCs w:val="24"/>
          <w:lang w:val="en-US"/>
        </w:rPr>
        <w:t xml:space="preserve"> </w:t>
      </w:r>
      <w:r w:rsidRPr="004114A3">
        <w:rPr>
          <w:sz w:val="24"/>
          <w:szCs w:val="24"/>
          <w:lang w:val="en-US"/>
        </w:rPr>
        <w:t xml:space="preserve">exchange membrane surface charge and hydrophobicity on </w:t>
      </w:r>
      <w:proofErr w:type="spellStart"/>
      <w:r w:rsidRPr="004114A3">
        <w:rPr>
          <w:sz w:val="24"/>
          <w:szCs w:val="24"/>
          <w:lang w:val="en-US"/>
        </w:rPr>
        <w:t>electroconvection</w:t>
      </w:r>
      <w:proofErr w:type="spellEnd"/>
      <w:r w:rsidRPr="004114A3">
        <w:rPr>
          <w:sz w:val="24"/>
          <w:szCs w:val="24"/>
          <w:lang w:val="en-US"/>
        </w:rPr>
        <w:t xml:space="preserve"> at </w:t>
      </w:r>
      <w:proofErr w:type="spellStart"/>
      <w:r w:rsidRPr="004114A3">
        <w:rPr>
          <w:sz w:val="24"/>
          <w:szCs w:val="24"/>
          <w:lang w:val="en-US"/>
        </w:rPr>
        <w:t>underlimiting</w:t>
      </w:r>
      <w:proofErr w:type="spellEnd"/>
      <w:r w:rsidRPr="004114A3">
        <w:rPr>
          <w:sz w:val="24"/>
          <w:szCs w:val="24"/>
          <w:lang w:val="en-US"/>
        </w:rPr>
        <w:t xml:space="preserve"> and </w:t>
      </w:r>
      <w:proofErr w:type="spellStart"/>
      <w:r w:rsidRPr="004114A3">
        <w:rPr>
          <w:sz w:val="24"/>
          <w:szCs w:val="24"/>
          <w:lang w:val="en-US"/>
        </w:rPr>
        <w:t>overlimiting</w:t>
      </w:r>
      <w:proofErr w:type="spellEnd"/>
      <w:r w:rsidRPr="004114A3">
        <w:rPr>
          <w:sz w:val="24"/>
          <w:szCs w:val="24"/>
          <w:lang w:val="en-US"/>
        </w:rPr>
        <w:t xml:space="preserve"> currents </w:t>
      </w:r>
      <w:r w:rsidRPr="004114A3">
        <w:rPr>
          <w:sz w:val="24"/>
          <w:szCs w:val="24"/>
          <w:lang w:val="en-US"/>
        </w:rPr>
        <w:t xml:space="preserve">// </w:t>
      </w:r>
      <w:r w:rsidRPr="004114A3">
        <w:rPr>
          <w:sz w:val="24"/>
          <w:szCs w:val="24"/>
          <w:lang w:val="en-US"/>
        </w:rPr>
        <w:t>Journal of Membrane</w:t>
      </w:r>
      <w:r>
        <w:rPr>
          <w:sz w:val="24"/>
          <w:szCs w:val="24"/>
          <w:lang w:val="en-US"/>
        </w:rPr>
        <w:t xml:space="preserve"> </w:t>
      </w:r>
      <w:r w:rsidRPr="004114A3">
        <w:rPr>
          <w:sz w:val="24"/>
          <w:szCs w:val="24"/>
          <w:lang w:val="en-US"/>
        </w:rPr>
        <w:t>Science</w:t>
      </w:r>
      <w:r>
        <w:rPr>
          <w:sz w:val="24"/>
          <w:szCs w:val="24"/>
          <w:lang w:val="en-US"/>
        </w:rPr>
        <w:t>. 2017, V. 523, 36</w:t>
      </w:r>
      <w:r w:rsidRPr="004114A3">
        <w:rPr>
          <w:sz w:val="24"/>
          <w:szCs w:val="24"/>
          <w:lang w:val="en-US"/>
        </w:rPr>
        <w:t>.</w:t>
      </w:r>
    </w:p>
    <w:p w14:paraId="04B75ABD" w14:textId="6993BB2E" w:rsidR="002239B3" w:rsidRPr="00CB6800" w:rsidRDefault="002E1296" w:rsidP="002239B3">
      <w:pPr>
        <w:pStyle w:val="1"/>
        <w:numPr>
          <w:ilvl w:val="0"/>
          <w:numId w:val="2"/>
        </w:numPr>
        <w:ind w:left="360"/>
        <w:jc w:val="both"/>
        <w:rPr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>V.</w:t>
      </w:r>
      <w:r w:rsidRPr="00943F23">
        <w:rPr>
          <w:i/>
          <w:iCs/>
          <w:sz w:val="24"/>
          <w:szCs w:val="24"/>
          <w:lang w:val="en-US"/>
        </w:rPr>
        <w:t>I</w:t>
      </w:r>
      <w:r>
        <w:rPr>
          <w:i/>
          <w:iCs/>
          <w:sz w:val="24"/>
          <w:szCs w:val="24"/>
          <w:lang w:val="en-US"/>
        </w:rPr>
        <w:t>.</w:t>
      </w:r>
      <w:r w:rsidRPr="00943F23">
        <w:rPr>
          <w:i/>
          <w:iCs/>
          <w:sz w:val="24"/>
          <w:szCs w:val="24"/>
          <w:lang w:val="en-US"/>
        </w:rPr>
        <w:t xml:space="preserve"> </w:t>
      </w:r>
      <w:proofErr w:type="spellStart"/>
      <w:r w:rsidR="002239B3" w:rsidRPr="00943F23">
        <w:rPr>
          <w:i/>
          <w:iCs/>
          <w:sz w:val="24"/>
          <w:szCs w:val="24"/>
          <w:lang w:val="en-US"/>
        </w:rPr>
        <w:t>Zabolocky</w:t>
      </w:r>
      <w:proofErr w:type="spellEnd"/>
      <w:r w:rsidR="002239B3">
        <w:rPr>
          <w:i/>
          <w:iCs/>
          <w:sz w:val="24"/>
          <w:szCs w:val="24"/>
          <w:lang w:val="en-US"/>
        </w:rPr>
        <w:t>,</w:t>
      </w:r>
      <w:r w:rsidR="002239B3" w:rsidRPr="00943F23"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  <w:lang w:val="en-US"/>
        </w:rPr>
        <w:t>V.</w:t>
      </w:r>
      <w:r w:rsidRPr="00943F23">
        <w:rPr>
          <w:i/>
          <w:iCs/>
          <w:sz w:val="24"/>
          <w:szCs w:val="24"/>
          <w:lang w:val="en-US"/>
        </w:rPr>
        <w:t>V.</w:t>
      </w:r>
      <w:r>
        <w:rPr>
          <w:i/>
          <w:iCs/>
          <w:sz w:val="24"/>
          <w:szCs w:val="24"/>
          <w:lang w:val="en-US"/>
        </w:rPr>
        <w:t xml:space="preserve"> </w:t>
      </w:r>
      <w:proofErr w:type="spellStart"/>
      <w:r w:rsidR="002239B3" w:rsidRPr="00943F23">
        <w:rPr>
          <w:i/>
          <w:iCs/>
          <w:sz w:val="24"/>
          <w:szCs w:val="24"/>
          <w:lang w:val="en-US"/>
        </w:rPr>
        <w:t>Nikonenko</w:t>
      </w:r>
      <w:proofErr w:type="spellEnd"/>
      <w:r w:rsidR="002239B3">
        <w:rPr>
          <w:i/>
          <w:iCs/>
          <w:sz w:val="24"/>
          <w:szCs w:val="24"/>
          <w:lang w:val="en-US"/>
        </w:rPr>
        <w:t xml:space="preserve"> </w:t>
      </w:r>
      <w:proofErr w:type="spellStart"/>
      <w:r w:rsidR="002239B3" w:rsidRPr="00943F23">
        <w:rPr>
          <w:iCs/>
          <w:sz w:val="24"/>
          <w:szCs w:val="24"/>
          <w:lang w:val="en-US"/>
        </w:rPr>
        <w:t>Perenos</w:t>
      </w:r>
      <w:proofErr w:type="spellEnd"/>
      <w:r w:rsidR="002239B3" w:rsidRPr="00943F23">
        <w:rPr>
          <w:iCs/>
          <w:sz w:val="24"/>
          <w:szCs w:val="24"/>
          <w:lang w:val="en-US"/>
        </w:rPr>
        <w:t xml:space="preserve"> </w:t>
      </w:r>
      <w:proofErr w:type="spellStart"/>
      <w:r w:rsidR="002239B3" w:rsidRPr="00943F23">
        <w:rPr>
          <w:iCs/>
          <w:sz w:val="24"/>
          <w:szCs w:val="24"/>
          <w:lang w:val="en-US"/>
        </w:rPr>
        <w:t>ionov</w:t>
      </w:r>
      <w:proofErr w:type="spellEnd"/>
      <w:r w:rsidR="002239B3" w:rsidRPr="00943F23">
        <w:rPr>
          <w:iCs/>
          <w:sz w:val="24"/>
          <w:szCs w:val="24"/>
          <w:lang w:val="en-US"/>
        </w:rPr>
        <w:t xml:space="preserve"> v </w:t>
      </w:r>
      <w:proofErr w:type="spellStart"/>
      <w:r w:rsidR="002239B3" w:rsidRPr="00943F23">
        <w:rPr>
          <w:iCs/>
          <w:sz w:val="24"/>
          <w:szCs w:val="24"/>
          <w:lang w:val="en-US"/>
        </w:rPr>
        <w:t>membranah</w:t>
      </w:r>
      <w:proofErr w:type="spellEnd"/>
      <w:r w:rsidR="002239B3" w:rsidRPr="00CB6800">
        <w:rPr>
          <w:iCs/>
          <w:sz w:val="24"/>
          <w:szCs w:val="24"/>
          <w:lang w:val="en-US"/>
        </w:rPr>
        <w:t xml:space="preserve">, </w:t>
      </w:r>
      <w:proofErr w:type="spellStart"/>
      <w:r w:rsidR="002239B3">
        <w:rPr>
          <w:iCs/>
          <w:sz w:val="24"/>
          <w:szCs w:val="24"/>
          <w:lang w:val="en-US"/>
        </w:rPr>
        <w:t>Nauka</w:t>
      </w:r>
      <w:proofErr w:type="spellEnd"/>
      <w:r w:rsidR="002239B3" w:rsidRPr="00CB6800">
        <w:rPr>
          <w:iCs/>
          <w:sz w:val="24"/>
          <w:szCs w:val="24"/>
          <w:lang w:val="en-US"/>
        </w:rPr>
        <w:t xml:space="preserve">, </w:t>
      </w:r>
      <w:r w:rsidR="002239B3">
        <w:rPr>
          <w:iCs/>
          <w:sz w:val="24"/>
          <w:szCs w:val="24"/>
          <w:lang w:val="en-US"/>
        </w:rPr>
        <w:t>Moscow, 1996</w:t>
      </w:r>
      <w:r w:rsidR="002239B3" w:rsidRPr="00CB6800">
        <w:rPr>
          <w:iCs/>
          <w:sz w:val="24"/>
          <w:szCs w:val="24"/>
          <w:lang w:val="en-US"/>
        </w:rPr>
        <w:t>.</w:t>
      </w:r>
      <w:r w:rsidR="002239B3">
        <w:rPr>
          <w:iCs/>
          <w:sz w:val="24"/>
          <w:szCs w:val="24"/>
          <w:lang w:val="en-US"/>
        </w:rPr>
        <w:t xml:space="preserve"> [in Russian]</w:t>
      </w:r>
    </w:p>
    <w:p w14:paraId="0920B644" w14:textId="19916B7D" w:rsidR="002239B3" w:rsidRPr="002E1296" w:rsidRDefault="002E1296" w:rsidP="002239B3">
      <w:pPr>
        <w:pStyle w:val="1"/>
        <w:numPr>
          <w:ilvl w:val="0"/>
          <w:numId w:val="2"/>
        </w:numPr>
        <w:ind w:left="360"/>
        <w:jc w:val="both"/>
        <w:rPr>
          <w:sz w:val="24"/>
          <w:szCs w:val="24"/>
          <w:lang w:val="en-US"/>
        </w:rPr>
      </w:pPr>
      <w:r w:rsidRPr="002E1296">
        <w:rPr>
          <w:i/>
          <w:sz w:val="24"/>
          <w:szCs w:val="24"/>
          <w:lang w:val="en-US"/>
        </w:rPr>
        <w:t xml:space="preserve">G.S. </w:t>
      </w:r>
      <w:r w:rsidRPr="002E1296">
        <w:rPr>
          <w:i/>
          <w:sz w:val="24"/>
          <w:szCs w:val="24"/>
          <w:lang w:val="en-US"/>
        </w:rPr>
        <w:t xml:space="preserve">Ganchenko, E.N. </w:t>
      </w:r>
      <w:proofErr w:type="spellStart"/>
      <w:r w:rsidRPr="002E1296">
        <w:rPr>
          <w:i/>
          <w:sz w:val="24"/>
          <w:szCs w:val="24"/>
          <w:lang w:val="en-US"/>
        </w:rPr>
        <w:t>Kalaydin</w:t>
      </w:r>
      <w:proofErr w:type="spellEnd"/>
      <w:r w:rsidRPr="002E1296">
        <w:rPr>
          <w:i/>
          <w:sz w:val="24"/>
          <w:szCs w:val="24"/>
          <w:lang w:val="en-US"/>
        </w:rPr>
        <w:t xml:space="preserve">, J. </w:t>
      </w:r>
      <w:proofErr w:type="spellStart"/>
      <w:r w:rsidRPr="002E1296">
        <w:rPr>
          <w:i/>
          <w:sz w:val="24"/>
          <w:szCs w:val="24"/>
          <w:lang w:val="en-US"/>
        </w:rPr>
        <w:t>Schiffbauer</w:t>
      </w:r>
      <w:proofErr w:type="spellEnd"/>
      <w:r w:rsidRPr="002E1296">
        <w:rPr>
          <w:i/>
          <w:sz w:val="24"/>
          <w:szCs w:val="24"/>
          <w:lang w:val="en-US"/>
        </w:rPr>
        <w:t xml:space="preserve">, E.A. </w:t>
      </w:r>
      <w:proofErr w:type="spellStart"/>
      <w:r w:rsidRPr="002E1296">
        <w:rPr>
          <w:i/>
          <w:sz w:val="24"/>
          <w:szCs w:val="24"/>
          <w:lang w:val="en-US"/>
        </w:rPr>
        <w:t>Demekhin</w:t>
      </w:r>
      <w:proofErr w:type="spellEnd"/>
      <w:r>
        <w:rPr>
          <w:sz w:val="24"/>
          <w:szCs w:val="24"/>
          <w:lang w:val="en-US"/>
        </w:rPr>
        <w:t xml:space="preserve"> </w:t>
      </w:r>
      <w:r w:rsidRPr="002E1296">
        <w:rPr>
          <w:sz w:val="24"/>
          <w:szCs w:val="24"/>
          <w:lang w:val="en-US"/>
        </w:rPr>
        <w:t xml:space="preserve">Modes of </w:t>
      </w:r>
      <w:proofErr w:type="spellStart"/>
      <w:r w:rsidRPr="002E1296">
        <w:rPr>
          <w:sz w:val="24"/>
          <w:szCs w:val="24"/>
          <w:lang w:val="en-US"/>
        </w:rPr>
        <w:t>electrokinetic</w:t>
      </w:r>
      <w:proofErr w:type="spellEnd"/>
      <w:r w:rsidRPr="002E1296">
        <w:rPr>
          <w:sz w:val="24"/>
          <w:szCs w:val="24"/>
          <w:lang w:val="en-US"/>
        </w:rPr>
        <w:t xml:space="preserve"> instability for imper</w:t>
      </w:r>
      <w:r>
        <w:rPr>
          <w:sz w:val="24"/>
          <w:szCs w:val="24"/>
          <w:lang w:val="en-US"/>
        </w:rPr>
        <w:t>fect electric membranes // Physical</w:t>
      </w:r>
      <w:r w:rsidRPr="002E1296">
        <w:rPr>
          <w:sz w:val="24"/>
          <w:szCs w:val="24"/>
          <w:lang w:val="en-US"/>
        </w:rPr>
        <w:t xml:space="preserve"> Rev</w:t>
      </w:r>
      <w:r>
        <w:rPr>
          <w:sz w:val="24"/>
          <w:szCs w:val="24"/>
          <w:lang w:val="en-US"/>
        </w:rPr>
        <w:t>iew</w:t>
      </w:r>
      <w:r w:rsidRPr="002E1296">
        <w:rPr>
          <w:sz w:val="24"/>
          <w:szCs w:val="24"/>
          <w:lang w:val="en-US"/>
        </w:rPr>
        <w:t xml:space="preserve"> E.</w:t>
      </w:r>
      <w:r>
        <w:rPr>
          <w:sz w:val="24"/>
          <w:szCs w:val="24"/>
          <w:lang w:val="en-US"/>
        </w:rPr>
        <w:t xml:space="preserve"> 2016. V</w:t>
      </w:r>
      <w:r w:rsidRPr="002E1296">
        <w:rPr>
          <w:sz w:val="24"/>
          <w:szCs w:val="24"/>
          <w:lang w:val="en-US"/>
        </w:rPr>
        <w:t>. 94, 063106</w:t>
      </w:r>
      <w:r>
        <w:rPr>
          <w:sz w:val="24"/>
          <w:szCs w:val="24"/>
          <w:lang w:val="en-US"/>
        </w:rPr>
        <w:t>.</w:t>
      </w:r>
    </w:p>
    <w:p w14:paraId="46FD0B9F" w14:textId="77777777" w:rsidR="002239B3" w:rsidRPr="002E1296" w:rsidRDefault="002239B3" w:rsidP="002239B3">
      <w:pPr>
        <w:pStyle w:val="1"/>
        <w:numPr>
          <w:ilvl w:val="0"/>
          <w:numId w:val="0"/>
        </w:numPr>
        <w:ind w:left="972" w:hanging="360"/>
        <w:jc w:val="both"/>
        <w:rPr>
          <w:sz w:val="24"/>
          <w:szCs w:val="24"/>
          <w:lang w:val="en-US"/>
        </w:rPr>
      </w:pPr>
    </w:p>
    <w:p w14:paraId="74B3A016" w14:textId="77777777" w:rsidR="00590893" w:rsidRPr="002E1296" w:rsidRDefault="004746CA">
      <w:pPr>
        <w:rPr>
          <w:lang w:val="en-US"/>
        </w:rPr>
      </w:pPr>
    </w:p>
    <w:sectPr w:rsidR="00590893" w:rsidRPr="002E1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70201"/>
    <w:multiLevelType w:val="hybridMultilevel"/>
    <w:tmpl w:val="0148A7AE"/>
    <w:lvl w:ilvl="0" w:tplc="49FA56B2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E020DF4"/>
    <w:multiLevelType w:val="hybridMultilevel"/>
    <w:tmpl w:val="F79A6E62"/>
    <w:lvl w:ilvl="0" w:tplc="BF1C50E6">
      <w:start w:val="1"/>
      <w:numFmt w:val="decimal"/>
      <w:pStyle w:val="1"/>
      <w:lvlText w:val="%1."/>
      <w:lvlJc w:val="left"/>
      <w:pPr>
        <w:tabs>
          <w:tab w:val="num" w:pos="972"/>
        </w:tabs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B3"/>
    <w:rsid w:val="00007907"/>
    <w:rsid w:val="000C2A3D"/>
    <w:rsid w:val="00141006"/>
    <w:rsid w:val="00212EEF"/>
    <w:rsid w:val="002239B3"/>
    <w:rsid w:val="00291A78"/>
    <w:rsid w:val="002D70B4"/>
    <w:rsid w:val="002E1296"/>
    <w:rsid w:val="003049FE"/>
    <w:rsid w:val="00382772"/>
    <w:rsid w:val="003D291F"/>
    <w:rsid w:val="004114A3"/>
    <w:rsid w:val="004746CA"/>
    <w:rsid w:val="005F59C9"/>
    <w:rsid w:val="00685B71"/>
    <w:rsid w:val="00730E14"/>
    <w:rsid w:val="00732AE8"/>
    <w:rsid w:val="00786E8F"/>
    <w:rsid w:val="008A3248"/>
    <w:rsid w:val="008C3595"/>
    <w:rsid w:val="009F2B7D"/>
    <w:rsid w:val="00B212E1"/>
    <w:rsid w:val="00B81082"/>
    <w:rsid w:val="00B93820"/>
    <w:rsid w:val="00CC7CB5"/>
    <w:rsid w:val="00E311C7"/>
    <w:rsid w:val="00ED3D59"/>
    <w:rsid w:val="00F7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AA42C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uthorsNames">
    <w:name w:val="Authors Names"/>
    <w:basedOn w:val="a"/>
    <w:rsid w:val="002239B3"/>
    <w:pPr>
      <w:ind w:firstLine="25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mpanyName">
    <w:name w:val="Company Name"/>
    <w:basedOn w:val="a"/>
    <w:rsid w:val="002239B3"/>
    <w:pPr>
      <w:ind w:firstLine="249"/>
    </w:pPr>
    <w:rPr>
      <w:rFonts w:ascii="Arial" w:eastAsia="Times New Roman" w:hAnsi="Arial" w:cs="Times New Roman"/>
      <w:bCs/>
      <w:iCs/>
      <w:sz w:val="18"/>
      <w:lang w:eastAsia="ru-RU"/>
    </w:rPr>
  </w:style>
  <w:style w:type="paragraph" w:customStyle="1" w:styleId="CommonText">
    <w:name w:val="Common Text"/>
    <w:basedOn w:val="a"/>
    <w:rsid w:val="002239B3"/>
    <w:pPr>
      <w:ind w:firstLine="25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Title">
    <w:name w:val="Table Title"/>
    <w:basedOn w:val="a"/>
    <w:rsid w:val="002239B3"/>
    <w:pPr>
      <w:spacing w:before="120" w:after="80"/>
      <w:ind w:firstLine="249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1">
    <w:name w:val="Список литературы1"/>
    <w:basedOn w:val="CommonText"/>
    <w:rsid w:val="002239B3"/>
    <w:pPr>
      <w:numPr>
        <w:numId w:val="1"/>
      </w:numPr>
      <w:jc w:val="left"/>
    </w:pPr>
  </w:style>
  <w:style w:type="paragraph" w:customStyle="1" w:styleId="BibliographyTitle">
    <w:name w:val="Bibliography Title"/>
    <w:basedOn w:val="CommonText"/>
    <w:rsid w:val="002239B3"/>
    <w:pPr>
      <w:spacing w:before="140" w:after="80"/>
      <w:ind w:firstLine="249"/>
      <w:jc w:val="center"/>
    </w:pPr>
    <w:rPr>
      <w:b/>
      <w:bCs/>
    </w:rPr>
  </w:style>
  <w:style w:type="paragraph" w:customStyle="1" w:styleId="Title1">
    <w:name w:val="Title1"/>
    <w:basedOn w:val="a"/>
    <w:rsid w:val="002239B3"/>
    <w:pPr>
      <w:pBdr>
        <w:top w:val="single" w:sz="18" w:space="1" w:color="auto"/>
      </w:pBdr>
    </w:pPr>
    <w:rPr>
      <w:rFonts w:ascii="Arial" w:eastAsia="Times New Roman" w:hAnsi="Arial" w:cs="Times New Roman"/>
      <w:b/>
      <w:caps/>
      <w:sz w:val="20"/>
      <w:lang w:eastAsia="ru-RU"/>
    </w:rPr>
  </w:style>
  <w:style w:type="paragraph" w:customStyle="1" w:styleId="a3">
    <w:name w:val="Знак Знак Знак Знак Знак"/>
    <w:basedOn w:val="a"/>
    <w:rsid w:val="002239B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430</Words>
  <Characters>2455</Characters>
  <Application>Microsoft Macintosh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Georgy Ganchenko</dc:creator>
  <cp:keywords/>
  <dc:description/>
  <cp:lastModifiedBy>Georgy Ganchenko</cp:lastModifiedBy>
  <cp:revision>9</cp:revision>
  <dcterms:created xsi:type="dcterms:W3CDTF">2017-04-03T07:29:00Z</dcterms:created>
  <dcterms:modified xsi:type="dcterms:W3CDTF">2017-04-04T05:30:00Z</dcterms:modified>
</cp:coreProperties>
</file>