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Default Extension="png" ContentType="image/pn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66E6D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pacing w:after="0" w:beforeAutospacing="0" w:afterAutospacing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noProof w:val="1"/>
          <w:sz w:val="36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05000" cy="523875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23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36"/>
        </w:rPr>
        <w:t>Российское общество преподавателей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русского языка и литературы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pacing w:after="0" w:beforeAutospacing="0" w:afterAutospacing="0"/>
        <w:ind w:left="-142"/>
        <w:jc w:val="center"/>
        <w:rPr>
          <w:rFonts w:ascii="Times New Roman" w:hAnsi="Times New Roman"/>
          <w:b w:val="1"/>
          <w:sz w:val="36"/>
        </w:rPr>
      </w:pP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3" distL="114300" distR="114300">
            <wp:simplePos x="0" y="0"/>
            <wp:positionH relativeFrom="margin">
              <wp:posOffset>212090</wp:posOffset>
            </wp:positionH>
            <wp:positionV relativeFrom="paragraph">
              <wp:posOffset>137795</wp:posOffset>
            </wp:positionV>
            <wp:extent cx="1089660" cy="118110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2" name="image5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1811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pacing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Бишкекский государственный университет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pacing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имени К. Карасаева (Кыргызстан)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pacing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pacing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pacing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pacing w:after="0" w:beforeAutospacing="0" w:afterAutospacing="0"/>
        <w:ind w:left="426"/>
        <w:jc w:val="center"/>
        <w:rPr>
          <w:rFonts w:ascii="Times New Roman" w:hAnsi="Times New Roman"/>
          <w:b w:val="1"/>
          <w:sz w:val="36"/>
        </w:rPr>
      </w:pP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2" distL="114300" distR="114300">
            <wp:simplePos x="0" y="0"/>
            <wp:positionH relativeFrom="page">
              <wp:posOffset>2385060</wp:posOffset>
            </wp:positionH>
            <wp:positionV relativeFrom="paragraph">
              <wp:posOffset>154940</wp:posOffset>
            </wp:positionV>
            <wp:extent cx="2716530" cy="8458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84582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xmlns:wp="http://schemas.openxmlformats.org/drawingml/2006/wordprocessingDrawing">
            <wp:extent cx="1084580" cy="105156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05156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pacing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              Витебский государственный университет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pacing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                имени П. М. Машерова (Беларусь)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pacing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margin">
              <wp:posOffset>257810</wp:posOffset>
            </wp:positionH>
            <wp:positionV relativeFrom="page">
              <wp:posOffset>4960620</wp:posOffset>
            </wp:positionV>
            <wp:extent cx="1097280" cy="109728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pacing w:after="0" w:beforeAutospacing="0" w:afterAutospacing="0"/>
        <w:ind w:hanging="142" w:left="-142"/>
        <w:jc w:val="center"/>
        <w:rPr>
          <w:rFonts w:ascii="Times New Roman" w:hAnsi="Times New Roman"/>
          <w:sz w:val="3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pacing w:after="0" w:beforeAutospacing="0" w:afterAutospacing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Кубанский государственный университет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pacing w:after="0" w:beforeAutospacing="0" w:afterAutospacing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                    (Россия)</w:t>
      </w:r>
    </w:p>
    <w:p>
      <w:pPr>
        <w:shd w:val="clear" w:fill="FFFFFF"/>
        <w:spacing w:lineRule="auto" w:line="240" w:after="0" w:beforeAutospacing="0" w:afterAutospacing="0"/>
        <w:ind w:hanging="142" w:left="284" w:right="-568"/>
        <w:outlineLvl w:val="0"/>
        <w:rPr>
          <w:rFonts w:ascii="Constantia" w:hAnsi="Constantia"/>
          <w:b w:val="1"/>
        </w:rPr>
      </w:pPr>
      <w:r>
        <w:rPr>
          <w:rFonts w:ascii="Constantia" w:hAnsi="Constantia"/>
          <w:b w:val="1"/>
        </w:rPr>
        <w:t xml:space="preserve">    </w:t>
      </w:r>
    </w:p>
    <w:p>
      <w:pPr>
        <w:shd w:val="clear" w:fill="FFFFFF"/>
        <w:spacing w:lineRule="auto" w:line="240" w:after="0" w:beforeAutospacing="0" w:afterAutospacing="0"/>
        <w:ind w:hanging="142" w:left="284" w:right="-568"/>
        <w:outlineLvl w:val="0"/>
        <w:rPr>
          <w:rFonts w:ascii="Constantia" w:hAnsi="Constantia"/>
          <w:b w:val="1"/>
        </w:rPr>
      </w:pPr>
    </w:p>
    <w:p>
      <w:pPr>
        <w:shd w:val="clear" w:fill="FFFFFF"/>
        <w:spacing w:lineRule="auto" w:line="240" w:after="0" w:beforeAutospacing="0" w:afterAutospacing="0"/>
        <w:jc w:val="center"/>
        <w:outlineLvl w:val="0"/>
        <w:rPr>
          <w:rFonts w:ascii="Constantia" w:hAnsi="Constantia"/>
          <w:b w:val="1"/>
          <w:sz w:val="30"/>
        </w:rPr>
      </w:pPr>
    </w:p>
    <w:p>
      <w:pPr>
        <w:shd w:val="clear" w:fill="FFFFFF"/>
        <w:spacing w:lineRule="auto" w:line="240" w:after="0" w:beforeAutospacing="0" w:afterAutospacing="0"/>
        <w:jc w:val="center"/>
        <w:outlineLvl w:val="0"/>
        <w:rPr>
          <w:rFonts w:ascii="Constantia" w:hAnsi="Constantia"/>
          <w:b w:val="1"/>
          <w:sz w:val="28"/>
        </w:rPr>
      </w:pPr>
      <w:r>
        <w:rPr>
          <w:rFonts w:ascii="Constantia" w:hAnsi="Constantia"/>
          <w:b w:val="1"/>
          <w:sz w:val="30"/>
        </w:rPr>
        <w:t>ИНФОРМАЦИОННОЕ ПИСЬМО</w:t>
      </w:r>
    </w:p>
    <w:p>
      <w:pPr>
        <w:shd w:val="clear" w:fill="FFFFFF"/>
        <w:spacing w:lineRule="auto" w:line="240" w:after="0" w:beforeAutospacing="0" w:afterAutospacing="0"/>
        <w:jc w:val="center"/>
        <w:outlineLvl w:val="0"/>
        <w:rPr>
          <w:rFonts w:ascii="Times New Roman" w:hAnsi="Times New Roman"/>
          <w:sz w:val="28"/>
        </w:rPr>
      </w:pPr>
    </w:p>
    <w:p>
      <w:pPr>
        <w:shd w:val="clear" w:fill="FFFFFF"/>
        <w:spacing w:lineRule="auto" w:line="240" w:after="0" w:beforeAutospacing="0" w:afterAutospacing="0"/>
        <w:jc w:val="center"/>
        <w:outlineLvl w:val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Уважаемые коллеги!</w:t>
      </w:r>
    </w:p>
    <w:p>
      <w:pPr>
        <w:shd w:val="clear" w:fill="FFFFFF"/>
        <w:spacing w:lineRule="auto" w:line="240" w:after="0" w:beforeAutospacing="0" w:afterAutospacing="0"/>
        <w:jc w:val="center"/>
        <w:outlineLvl w:val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Приглашаем вас принять участие вo IV Международной научно-практической конференции</w:t>
      </w:r>
    </w:p>
    <w:p>
      <w:pPr>
        <w:shd w:val="clear" w:fill="FFFFFF"/>
        <w:spacing w:lineRule="auto" w:line="240" w:after="0" w:beforeAutospacing="0" w:afterAutospacing="0"/>
        <w:jc w:val="center"/>
        <w:outlineLvl w:val="0"/>
        <w:rPr>
          <w:rFonts w:ascii="Times New Roman" w:hAnsi="Times New Roman"/>
          <w:sz w:val="28"/>
        </w:rPr>
      </w:pPr>
    </w:p>
    <w:p>
      <w:pPr>
        <w:shd w:val="clear" w:fill="FFFFFF"/>
        <w:spacing w:lineRule="auto" w:line="240" w:after="0" w:beforeAutospacing="0" w:afterAutospacing="0"/>
        <w:jc w:val="center"/>
        <w:outlineLvl w:val="0"/>
        <w:rPr>
          <w:rFonts w:ascii="Constantia" w:hAnsi="Constantia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</w:t>
      </w:r>
      <w:r>
        <w:rPr>
          <w:rFonts w:ascii="Constantia" w:hAnsi="Constantia"/>
          <w:b w:val="1"/>
          <w:sz w:val="40"/>
        </w:rPr>
        <w:t>ДИАЛОГ ЯЗЫКОВ И КУЛЬТУР: ОПЫТ, ИННОВАЦИИ, ПЕРСПЕКТИВЫ</w:t>
      </w:r>
      <w:r>
        <w:rPr>
          <w:rFonts w:ascii="Constantia" w:hAnsi="Constantia"/>
          <w:b w:val="1"/>
          <w:sz w:val="32"/>
        </w:rPr>
        <w:t xml:space="preserve">», </w:t>
      </w:r>
    </w:p>
    <w:p>
      <w:pPr>
        <w:shd w:val="clear" w:fill="FFFFFF"/>
        <w:spacing w:lineRule="auto" w:line="240" w:after="0" w:beforeAutospacing="0" w:afterAutospacing="0"/>
        <w:jc w:val="center"/>
        <w:outlineLvl w:val="0"/>
        <w:rPr>
          <w:rFonts w:ascii="Constantia" w:hAnsi="Constantia"/>
          <w:b w:val="1"/>
          <w:sz w:val="40"/>
        </w:rPr>
      </w:pPr>
      <w:r>
        <w:rPr>
          <w:rFonts w:ascii="Constantia" w:hAnsi="Constantia"/>
          <w:b w:val="1"/>
          <w:sz w:val="40"/>
        </w:rPr>
        <w:t>посвященной 50-летию кафедры русского языка как иностранного Кубанского государственного университета,</w:t>
      </w:r>
    </w:p>
    <w:p>
      <w:pPr>
        <w:shd w:val="clear" w:fill="FFFFFF"/>
        <w:spacing w:lineRule="auto" w:line="240" w:after="0" w:beforeAutospacing="0" w:afterAutospacing="0"/>
        <w:jc w:val="center"/>
        <w:outlineLvl w:val="0"/>
        <w:rPr>
          <w:rFonts w:ascii="Constantia" w:hAnsi="Constantia"/>
          <w:b w:val="1"/>
          <w:sz w:val="32"/>
        </w:rPr>
      </w:pPr>
      <w:r>
        <w:rPr>
          <w:rFonts w:ascii="Constantia" w:hAnsi="Constantia"/>
          <w:b w:val="1"/>
          <w:sz w:val="32"/>
        </w:rPr>
        <w:t>г. Краснодар, Кубанский государственный университет</w:t>
      </w:r>
    </w:p>
    <w:p>
      <w:pPr>
        <w:shd w:val="clear" w:fill="FFFFFF"/>
        <w:spacing w:lineRule="auto" w:line="240" w:after="0" w:beforeAutospacing="0" w:afterAutospacing="0"/>
        <w:jc w:val="center"/>
        <w:outlineLvl w:val="0"/>
        <w:rPr>
          <w:sz w:val="32"/>
        </w:rPr>
      </w:pPr>
      <w:r>
        <w:rPr>
          <w:rFonts w:ascii="Constantia" w:hAnsi="Constantia"/>
          <w:b w:val="1"/>
          <w:sz w:val="32"/>
        </w:rPr>
        <w:t>23 октября 2024 г.</w:t>
      </w:r>
    </w:p>
    <w:p>
      <w:pPr>
        <w:shd w:val="clear" w:fill="FFFFFF"/>
        <w:spacing w:lineRule="auto" w:line="240" w:after="0" w:beforeAutospacing="0" w:afterAutospacing="0"/>
        <w:outlineLvl w:val="0"/>
        <w:rPr>
          <w:rFonts w:ascii="Times New Roman" w:hAnsi="Times New Roman"/>
          <w:sz w:val="32"/>
        </w:rPr>
      </w:pPr>
    </w:p>
    <w:p>
      <w:pPr>
        <w:shd w:val="clear" w:fill="FFFFFF"/>
        <w:spacing w:lineRule="auto" w:line="240" w:after="0" w:beforeAutospacing="0" w:afterAutospacing="0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Конференция будет проходить очно-заочно (в режиме онлайн). Начало работы – 23 октября в 10.00 по московскому времени.</w:t>
      </w:r>
    </w:p>
    <w:p>
      <w:pPr>
        <w:shd w:val="clear" w:fill="FFFFFF"/>
        <w:spacing w:lineRule="auto" w:line="240" w:after="0" w:beforeAutospacing="0" w:afterAutospacing="0"/>
        <w:outlineLvl w:val="0"/>
        <w:rPr>
          <w:rFonts w:ascii="Times New Roman" w:hAnsi="Times New Roman"/>
          <w:sz w:val="32"/>
        </w:rPr>
      </w:pPr>
    </w:p>
    <w:p>
      <w:pPr>
        <w:shd w:val="clear" w:fill="FFFFFF"/>
        <w:spacing w:lineRule="auto" w:line="240" w:after="0" w:beforeAutospacing="0" w:afterAutospacing="0"/>
        <w:outlineLvl w:val="0"/>
        <w:rPr>
          <w:rFonts w:ascii="Times New Roman" w:hAnsi="Times New Roman"/>
          <w:sz w:val="32"/>
        </w:rPr>
      </w:pPr>
    </w:p>
    <w:p>
      <w:pPr>
        <w:shd w:val="clear" w:fill="FFFFFF"/>
        <w:spacing w:lineRule="auto" w:line="240" w:after="0" w:beforeAutospacing="0" w:afterAutospacing="0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Формы участия:</w:t>
      </w:r>
    </w:p>
    <w:p>
      <w:pPr>
        <w:shd w:val="clear" w:fill="FFFFFF"/>
        <w:spacing w:lineRule="auto" w:line="240" w:after="0" w:beforeAutospacing="0" w:afterAutospacing="0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выступление с докладом;</w:t>
      </w:r>
    </w:p>
    <w:p>
      <w:pPr>
        <w:shd w:val="clear" w:fill="FFFFFF"/>
        <w:spacing w:lineRule="auto" w:line="240" w:after="0" w:beforeAutospacing="0" w:afterAutospacing="0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выступление с докладом и публикация статьи;</w:t>
      </w:r>
    </w:p>
    <w:p>
      <w:pPr>
        <w:shd w:val="clear" w:fill="FFFFFF"/>
        <w:spacing w:lineRule="auto" w:line="240" w:after="0" w:beforeAutospacing="0" w:afterAutospacing="0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участие без доклада.</w:t>
      </w:r>
    </w:p>
    <w:p>
      <w:pPr>
        <w:shd w:val="clear" w:fill="FFFFFF"/>
        <w:spacing w:lineRule="auto" w:line="240" w:after="0" w:beforeAutospacing="0" w:afterAutospacing="0"/>
        <w:jc w:val="center"/>
        <w:outlineLvl w:val="0"/>
        <w:rPr>
          <w:rFonts w:ascii="Times New Roman" w:hAnsi="Times New Roman"/>
          <w:sz w:val="32"/>
        </w:rPr>
      </w:pPr>
    </w:p>
    <w:p>
      <w:pPr>
        <w:shd w:val="clear" w:fill="FFFFFF"/>
        <w:spacing w:lineRule="auto" w:line="240" w:after="0" w:beforeAutospacing="0" w:afterAutospacing="0"/>
        <w:jc w:val="center"/>
        <w:outlineLvl w:val="0"/>
        <w:rPr>
          <w:rFonts w:ascii="Constantia" w:hAnsi="Constantia"/>
          <w:sz w:val="28"/>
        </w:rPr>
      </w:pPr>
    </w:p>
    <w:p>
      <w:pPr>
        <w:shd w:val="clear" w:fill="FFFFFF"/>
        <w:spacing w:lineRule="auto" w:line="240" w:after="0" w:beforeAutospacing="0" w:afterAutospacing="0"/>
        <w:jc w:val="center"/>
        <w:outlineLvl w:val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ОСНОВНЫЕ НАПРАВЛЕНИЯ РАБОТЫ КОНФЕРЕНЦИИ</w:t>
      </w:r>
    </w:p>
    <w:p>
      <w:pPr>
        <w:shd w:val="clear" w:fill="FFFFFF"/>
        <w:spacing w:lineRule="auto" w:line="240" w:after="0" w:beforeAutospacing="0" w:afterAutospacing="0"/>
        <w:outlineLvl w:val="0"/>
        <w:rPr>
          <w:rFonts w:ascii="Times New Roman" w:hAnsi="Times New Roman"/>
          <w:sz w:val="28"/>
        </w:rPr>
      </w:pPr>
    </w:p>
    <w:p>
      <w:pPr>
        <w:pStyle w:val="P6"/>
        <w:numPr>
          <w:ilvl w:val="0"/>
          <w:numId w:val="2"/>
        </w:numPr>
        <w:shd w:val="clear" w:fill="FFFFFF"/>
        <w:spacing w:lineRule="auto" w:line="240" w:after="0" w:beforeAutospacing="0" w:afterAutospacing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</w:rPr>
        <w:t xml:space="preserve">актуальные проблемы русского языка как иностранного/неродного в современном образовательном пространстве; </w:t>
      </w:r>
    </w:p>
    <w:p>
      <w:pPr>
        <w:pStyle w:val="P6"/>
        <w:numPr>
          <w:ilvl w:val="0"/>
          <w:numId w:val="2"/>
        </w:numPr>
        <w:shd w:val="clear" w:fill="FFFFFF"/>
        <w:spacing w:lineRule="auto" w:line="240" w:after="0" w:beforeAutospacing="0" w:afterAutospacing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</w:rPr>
        <w:t>билингвизм и билингвальное образование;</w:t>
      </w:r>
    </w:p>
    <w:p>
      <w:pPr>
        <w:pStyle w:val="P6"/>
        <w:numPr>
          <w:ilvl w:val="0"/>
          <w:numId w:val="2"/>
        </w:numPr>
        <w:shd w:val="clear" w:fill="FFFFFF"/>
        <w:spacing w:lineRule="auto" w:line="240" w:after="0" w:beforeAutospacing="0" w:afterAutospacing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</w:rPr>
        <w:t>Интернет-технологии в процессе преподавания РКИ;</w:t>
      </w:r>
    </w:p>
    <w:p>
      <w:pPr>
        <w:pStyle w:val="P6"/>
        <w:numPr>
          <w:ilvl w:val="0"/>
          <w:numId w:val="2"/>
        </w:numPr>
        <w:shd w:val="clear" w:fill="FFFFFF"/>
        <w:spacing w:lineRule="auto" w:line="240" w:after="0" w:beforeAutospacing="0" w:afterAutospacing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</w:rPr>
        <w:t>национально-ориентированная методика в преподавании РКИ;</w:t>
      </w:r>
    </w:p>
    <w:p>
      <w:pPr>
        <w:pStyle w:val="P6"/>
        <w:numPr>
          <w:ilvl w:val="0"/>
          <w:numId w:val="2"/>
        </w:numPr>
        <w:shd w:val="clear" w:fill="FFFFFF"/>
        <w:spacing w:lineRule="auto" w:line="240" w:after="0" w:beforeAutospacing="0" w:afterAutospacing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</w:rPr>
        <w:t xml:space="preserve">основные проблемы обучения РКИ в дистанционном формате; </w:t>
      </w:r>
    </w:p>
    <w:p>
      <w:pPr>
        <w:pStyle w:val="P6"/>
        <w:numPr>
          <w:ilvl w:val="0"/>
          <w:numId w:val="2"/>
        </w:numPr>
        <w:shd w:val="clear" w:fill="FFFFFF"/>
        <w:spacing w:lineRule="auto" w:line="240" w:after="0" w:beforeAutospacing="0" w:afterAutospacing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</w:rPr>
        <w:t>тестовые технологии в преподавании русского языка как иностранного и неродного;</w:t>
      </w:r>
    </w:p>
    <w:p>
      <w:pPr>
        <w:pStyle w:val="P6"/>
        <w:numPr>
          <w:ilvl w:val="0"/>
          <w:numId w:val="2"/>
        </w:numPr>
        <w:shd w:val="clear" w:fill="FFFFFF"/>
        <w:spacing w:lineRule="auto" w:line="240" w:after="0" w:beforeAutospacing="0" w:afterAutospacing="0"/>
        <w:jc w:val="both"/>
        <w:outlineLvl w:val="0"/>
        <w:rPr>
          <w:sz w:val="36"/>
        </w:rPr>
      </w:pPr>
      <w:r>
        <w:rPr>
          <w:rFonts w:ascii="Times New Roman" w:hAnsi="Times New Roman"/>
          <w:sz w:val="36"/>
        </w:rPr>
        <w:t>межкультурная коммуникация, взаимовлияние языков и культур;</w:t>
      </w:r>
    </w:p>
    <w:p>
      <w:pPr>
        <w:pStyle w:val="P6"/>
        <w:numPr>
          <w:ilvl w:val="0"/>
          <w:numId w:val="2"/>
        </w:numPr>
        <w:shd w:val="clear" w:fill="FFFFFF"/>
        <w:spacing w:lineRule="auto" w:line="240" w:after="0" w:beforeAutospacing="0" w:afterAutospacing="0"/>
        <w:jc w:val="both"/>
        <w:outlineLvl w:val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проблемы современного медиадискурса.</w:t>
      </w:r>
    </w:p>
    <w:p>
      <w:pPr>
        <w:numPr>
          <w:ilvl w:val="0"/>
          <w:numId w:val="5"/>
        </w:numPr>
        <w:shd w:val="clear" w:fill="FFFFFF"/>
        <w:spacing w:lineRule="auto" w:line="240" w:after="0" w:beforeAutospacing="0" w:afterAutospacing="0"/>
        <w:contextualSpacing w:val="1"/>
        <w:jc w:val="both"/>
        <w:outlineLvl w:val="0"/>
        <w:rPr>
          <w:rFonts w:ascii="Calibri" w:hAnsi="Calibri"/>
          <w:sz w:val="36"/>
        </w:rPr>
      </w:pPr>
      <w:r>
        <w:rPr>
          <w:rFonts w:ascii="Times New Roman" w:hAnsi="Times New Roman"/>
          <w:sz w:val="36"/>
        </w:rPr>
        <w:t>медиакоммуникация и журналистика в международном информационном пространстве.</w:t>
      </w:r>
    </w:p>
    <w:p>
      <w:pPr>
        <w:pStyle w:val="P6"/>
        <w:shd w:val="clear" w:fill="FFFFFF"/>
        <w:spacing w:lineRule="auto" w:line="240" w:after="0" w:beforeAutospacing="0" w:afterAutospacing="0"/>
        <w:jc w:val="both"/>
        <w:outlineLvl w:val="0"/>
        <w:rPr>
          <w:rFonts w:ascii="Times New Roman" w:hAnsi="Times New Roman"/>
          <w:sz w:val="36"/>
        </w:rPr>
      </w:pPr>
    </w:p>
    <w:p>
      <w:pPr>
        <w:shd w:val="clear" w:fill="FFFFFF"/>
        <w:spacing w:lineRule="auto" w:line="240" w:after="0" w:beforeAutospacing="0" w:afterAutospacing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По итогам конференции планируется издание сборника статей.</w:t>
      </w:r>
    </w:p>
    <w:p>
      <w:pPr>
        <w:shd w:val="clear" w:fill="FFFFFF"/>
        <w:spacing w:lineRule="auto" w:line="240" w:after="0" w:beforeAutospacing="0" w:afterAutospacing="0"/>
        <w:jc w:val="both"/>
        <w:outlineLvl w:val="0"/>
        <w:rPr>
          <w:sz w:val="32"/>
        </w:rPr>
      </w:pPr>
      <w:r>
        <w:rPr>
          <w:rFonts w:ascii="Times New Roman" w:hAnsi="Times New Roman"/>
          <w:sz w:val="32"/>
        </w:rPr>
        <w:t>Материалы конференции будут размещены в Научной электронной библиотеке Elibrary.ru (Российский индекс научного цитирования – РИНЦ).</w:t>
      </w:r>
    </w:p>
    <w:p>
      <w:pPr>
        <w:shd w:val="clear" w:fill="FFFFFF"/>
        <w:spacing w:lineRule="auto" w:line="240" w:after="0" w:beforeAutospacing="0" w:afterAutospacing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Статьи публикуются </w:t>
      </w:r>
      <w:r>
        <w:rPr>
          <w:rFonts w:ascii="Times New Roman" w:hAnsi="Times New Roman"/>
          <w:b w:val="1"/>
          <w:sz w:val="32"/>
        </w:rPr>
        <w:t>бесплатно</w:t>
      </w:r>
      <w:r>
        <w:rPr>
          <w:rFonts w:ascii="Times New Roman" w:hAnsi="Times New Roman"/>
          <w:sz w:val="32"/>
        </w:rPr>
        <w:t>.</w:t>
      </w:r>
    </w:p>
    <w:p>
      <w:pPr>
        <w:shd w:val="clear" w:fill="FFFFFF"/>
        <w:spacing w:lineRule="auto" w:line="240" w:after="0" w:beforeAutospacing="0" w:afterAutospacing="0"/>
        <w:jc w:val="both"/>
        <w:outlineLvl w:val="0"/>
        <w:rPr>
          <w:rFonts w:ascii="Times New Roman" w:hAnsi="Times New Roman"/>
          <w:sz w:val="28"/>
        </w:rPr>
      </w:pPr>
    </w:p>
    <w:p>
      <w:pPr>
        <w:shd w:val="clear" w:fill="FFFFFF"/>
        <w:spacing w:lineRule="auto" w:line="240" w:after="0" w:beforeAutospacing="0" w:afterAutospacing="0"/>
        <w:jc w:val="both"/>
        <w:outlineLvl w:val="0"/>
      </w:pPr>
      <w:r>
        <w:rPr>
          <w:rFonts w:ascii="Times New Roman" w:hAnsi="Times New Roman"/>
          <w:sz w:val="32"/>
        </w:rPr>
        <w:t xml:space="preserve">Заявки на участие в конференции принимаются по электронному адресу: </w:t>
      </w:r>
      <w:r>
        <w:rPr>
          <w:rFonts w:ascii="Times New Roman" w:hAnsi="Times New Roman"/>
          <w:sz w:val="32"/>
        </w:rPr>
        <w:fldChar w:fldCharType="begin"/>
      </w:r>
      <w:r>
        <w:rPr>
          <w:rFonts w:ascii="Times New Roman" w:hAnsi="Times New Roman"/>
          <w:sz w:val="32"/>
        </w:rPr>
        <w:instrText>HYPERLINK "mailto:kafruskin@yandex.ru"</w:instrText>
      </w:r>
      <w:r>
        <w:rPr>
          <w:rFonts w:ascii="Times New Roman" w:hAnsi="Times New Roman"/>
          <w:sz w:val="32"/>
        </w:rPr>
        <w:fldChar w:fldCharType="separate"/>
      </w:r>
      <w:r>
        <w:rPr>
          <w:rStyle w:val="C3"/>
          <w:rFonts w:ascii="Times New Roman" w:hAnsi="Times New Roman"/>
          <w:color w:val="auto"/>
          <w:sz w:val="32"/>
        </w:rPr>
        <w:t>kafruskin@yandex.ru</w:t>
      </w:r>
      <w:r>
        <w:rPr>
          <w:rStyle w:val="C3"/>
          <w:rFonts w:ascii="Times New Roman" w:hAnsi="Times New Roman"/>
          <w:color w:val="auto"/>
          <w:sz w:val="32"/>
        </w:rPr>
        <w:fldChar w:fldCharType="end"/>
      </w:r>
      <w:r>
        <w:rPr>
          <w:rStyle w:val="C3"/>
          <w:rFonts w:ascii="Times New Roman" w:hAnsi="Times New Roman"/>
          <w:color w:val="auto"/>
          <w:sz w:val="32"/>
          <w:u w:val="none"/>
        </w:rPr>
        <w:t xml:space="preserve"> </w:t>
      </w:r>
      <w:r>
        <w:rPr>
          <w:rFonts w:ascii="Times New Roman" w:hAnsi="Times New Roman"/>
          <w:b w:val="1"/>
          <w:sz w:val="32"/>
        </w:rPr>
        <w:t>до 16 октября 202</w:t>
      </w:r>
      <w:r>
        <w:rPr>
          <w:rFonts w:ascii="Times New Roman" w:hAnsi="Times New Roman"/>
          <w:b w:val="1"/>
          <w:sz w:val="32"/>
        </w:rPr>
        <w:t>4</w:t>
      </w:r>
      <w:r>
        <w:rPr>
          <w:rFonts w:ascii="Times New Roman" w:hAnsi="Times New Roman"/>
          <w:b w:val="1"/>
          <w:sz w:val="32"/>
        </w:rPr>
        <w:t xml:space="preserve"> г. (включительно). </w:t>
      </w:r>
      <w:r>
        <w:rPr>
          <w:rFonts w:ascii="Times New Roman" w:hAnsi="Times New Roman"/>
          <w:sz w:val="32"/>
        </w:rPr>
        <w:t>После получения заявки будет отправлена ссылка для входа в конференцию.</w:t>
      </w:r>
    </w:p>
    <w:p>
      <w:pPr>
        <w:shd w:val="clear" w:fill="FFFFFF"/>
        <w:spacing w:lineRule="auto" w:line="276" w:after="0" w:beforeAutospacing="0" w:afterAutospacing="0"/>
        <w:jc w:val="center"/>
        <w:outlineLvl w:val="0"/>
        <w:rPr>
          <w:rFonts w:ascii="Times New Roman" w:hAnsi="Times New Roman"/>
          <w:sz w:val="32"/>
        </w:rPr>
      </w:pPr>
    </w:p>
    <w:p>
      <w:pPr>
        <w:shd w:val="clear" w:fill="FFFFFF"/>
        <w:spacing w:lineRule="auto" w:line="276" w:after="0" w:beforeAutospacing="0" w:afterAutospacing="0"/>
        <w:jc w:val="center"/>
        <w:outlineLvl w:val="0"/>
        <w:rPr>
          <w:rFonts w:ascii="Times New Roman" w:hAnsi="Times New Roman"/>
          <w:sz w:val="32"/>
        </w:rPr>
      </w:pPr>
    </w:p>
    <w:p>
      <w:pPr>
        <w:shd w:val="clear" w:fill="FFFFFF"/>
        <w:spacing w:lineRule="auto" w:line="276" w:after="0" w:beforeAutospacing="0" w:afterAutospacing="0"/>
        <w:jc w:val="center"/>
        <w:outlineLvl w:val="0"/>
        <w:rPr>
          <w:sz w:val="32"/>
        </w:rPr>
      </w:pPr>
      <w:r>
        <w:rPr>
          <w:rFonts w:ascii="Times New Roman" w:hAnsi="Times New Roman"/>
          <w:sz w:val="32"/>
        </w:rPr>
        <w:t xml:space="preserve">ТРЕБОВАНИЯ К ОФОРМЛЕНИЮ СТАТЕЙ </w:t>
      </w:r>
    </w:p>
    <w:p>
      <w:pPr>
        <w:shd w:val="clear" w:fill="FFFFFF"/>
        <w:spacing w:lineRule="auto" w:line="276" w:after="0" w:beforeAutospacing="0" w:afterAutospacing="0"/>
        <w:ind w:firstLine="708"/>
        <w:jc w:val="both"/>
        <w:outlineLvl w:val="0"/>
        <w:rPr>
          <w:rFonts w:ascii="Times New Roman" w:hAnsi="Times New Roman"/>
          <w:sz w:val="32"/>
        </w:rPr>
      </w:pPr>
    </w:p>
    <w:p>
      <w:pPr>
        <w:shd w:val="clear" w:fill="FFFFFF"/>
        <w:spacing w:lineRule="auto" w:line="276" w:after="0" w:beforeAutospacing="0" w:afterAutospacing="0"/>
        <w:ind w:firstLine="708"/>
        <w:jc w:val="both"/>
        <w:outlineLvl w:val="0"/>
      </w:pPr>
      <w:r>
        <w:rPr>
          <w:rFonts w:ascii="Times New Roman" w:hAnsi="Times New Roman"/>
          <w:sz w:val="32"/>
        </w:rPr>
        <w:t xml:space="preserve">Текст статьи и сведения об авторе </w:t>
      </w:r>
      <w:r>
        <w:rPr>
          <w:rFonts w:ascii="Times New Roman" w:hAnsi="Times New Roman"/>
          <w:b w:val="1"/>
          <w:sz w:val="32"/>
        </w:rPr>
        <w:t>двумя отдельными файлами</w:t>
      </w:r>
      <w:r>
        <w:rPr>
          <w:rFonts w:ascii="Times New Roman" w:hAnsi="Times New Roman"/>
          <w:sz w:val="32"/>
        </w:rPr>
        <w:t xml:space="preserve"> в электронном виде направляются на e-mail: </w:t>
      </w:r>
      <w:r>
        <w:rPr>
          <w:rFonts w:ascii="Times New Roman" w:hAnsi="Times New Roman"/>
          <w:sz w:val="32"/>
        </w:rPr>
        <w:fldChar w:fldCharType="begin"/>
      </w:r>
      <w:r>
        <w:rPr>
          <w:rFonts w:ascii="Times New Roman" w:hAnsi="Times New Roman"/>
          <w:sz w:val="32"/>
        </w:rPr>
        <w:instrText>HYPERLINK "mailto:kafruskin@yandex.ru"</w:instrText>
      </w:r>
      <w:r>
        <w:rPr>
          <w:rFonts w:ascii="Times New Roman" w:hAnsi="Times New Roman"/>
          <w:sz w:val="32"/>
        </w:rPr>
        <w:fldChar w:fldCharType="separate"/>
      </w:r>
      <w:r>
        <w:rPr>
          <w:rStyle w:val="C3"/>
          <w:rFonts w:ascii="Times New Roman" w:hAnsi="Times New Roman"/>
          <w:color w:val="auto"/>
          <w:sz w:val="32"/>
        </w:rPr>
        <w:t>kafruskin@yandex.ru</w:t>
      </w:r>
      <w:r>
        <w:rPr>
          <w:rStyle w:val="C3"/>
          <w:rFonts w:ascii="Times New Roman" w:hAnsi="Times New Roman"/>
          <w:color w:val="auto"/>
          <w:sz w:val="32"/>
        </w:rPr>
        <w:fldChar w:fldCharType="end"/>
      </w:r>
      <w:r>
        <w:rPr>
          <w:rStyle w:val="C3"/>
          <w:rFonts w:ascii="Times New Roman" w:hAnsi="Times New Roman"/>
          <w:color w:val="auto"/>
          <w:sz w:val="32"/>
          <w:u w:val="none"/>
        </w:rPr>
        <w:t xml:space="preserve"> </w:t>
      </w:r>
      <w:r>
        <w:rPr>
          <w:rFonts w:ascii="Times New Roman" w:hAnsi="Times New Roman"/>
          <w:b w:val="1"/>
          <w:sz w:val="32"/>
        </w:rPr>
        <w:t>до 15 ноября 202</w:t>
      </w:r>
      <w:r>
        <w:rPr>
          <w:rFonts w:ascii="Times New Roman" w:hAnsi="Times New Roman"/>
          <w:b w:val="1"/>
          <w:sz w:val="32"/>
        </w:rPr>
        <w:t>4</w:t>
      </w:r>
      <w:r>
        <w:rPr>
          <w:rFonts w:ascii="Times New Roman" w:hAnsi="Times New Roman"/>
          <w:b w:val="1"/>
          <w:sz w:val="32"/>
        </w:rPr>
        <w:t xml:space="preserve"> года. </w:t>
      </w:r>
    </w:p>
    <w:p>
      <w:pPr>
        <w:shd w:val="clear" w:fill="FFFFFF"/>
        <w:spacing w:lineRule="auto" w:line="276" w:after="0" w:beforeAutospacing="0" w:afterAutospacing="0"/>
        <w:ind w:firstLine="708"/>
        <w:jc w:val="both"/>
        <w:outlineLvl w:val="0"/>
        <w:rPr>
          <w:sz w:val="32"/>
        </w:rPr>
      </w:pPr>
      <w:r>
        <w:rPr>
          <w:rFonts w:ascii="Times New Roman" w:hAnsi="Times New Roman"/>
          <w:b w:val="1"/>
          <w:sz w:val="32"/>
        </w:rPr>
        <w:t>Названия файлов</w:t>
      </w:r>
      <w:r>
        <w:rPr>
          <w:rFonts w:ascii="Times New Roman" w:hAnsi="Times New Roman"/>
          <w:sz w:val="32"/>
        </w:rPr>
        <w:t xml:space="preserve"> следует сформировать по образцу: «Иванов И.И. Статья», «Иванов И.И. Сведения об авторе».  Формат файлов − *.doc, *.docx.</w:t>
      </w:r>
    </w:p>
    <w:p>
      <w:pPr>
        <w:shd w:val="clear" w:fill="FFFFFF"/>
        <w:spacing w:lineRule="auto" w:line="276" w:after="0" w:beforeAutospacing="0" w:afterAutospacing="0"/>
        <w:ind w:firstLine="360"/>
        <w:jc w:val="both"/>
        <w:outlineLvl w:val="0"/>
        <w:rPr>
          <w:rFonts w:ascii="Times New Roman" w:hAnsi="Times New Roman"/>
        </w:rPr>
      </w:pPr>
    </w:p>
    <w:p>
      <w:pPr>
        <w:shd w:val="clear" w:fill="FFFFFF"/>
        <w:spacing w:lineRule="auto" w:line="276" w:after="0" w:beforeAutospacing="0" w:afterAutospacing="0"/>
        <w:ind w:left="360"/>
        <w:jc w:val="both"/>
        <w:outlineLvl w:val="0"/>
        <w:rPr>
          <w:rFonts w:ascii="Times New Roman" w:hAnsi="Times New Roman"/>
          <w:b w:val="1"/>
        </w:rPr>
      </w:pPr>
    </w:p>
    <w:p>
      <w:pPr>
        <w:numPr>
          <w:ilvl w:val="0"/>
          <w:numId w:val="1"/>
        </w:numPr>
        <w:shd w:val="clear" w:fill="FFFFFF"/>
        <w:spacing w:lineRule="auto" w:line="276" w:after="0" w:beforeAutospacing="0" w:afterAutospacing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32"/>
        </w:rPr>
        <w:t>Аннотация</w:t>
      </w:r>
      <w:r>
        <w:rPr>
          <w:rFonts w:ascii="Times New Roman" w:hAnsi="Times New Roman"/>
          <w:sz w:val="32"/>
        </w:rPr>
        <w:t xml:space="preserve"> (объемом не более 500 знаков с учетом пробелов) должна кратко излагать проблематику статьи и ее основные выводы. Набирается курсивом (на русском и английском языках).</w:t>
      </w:r>
    </w:p>
    <w:p>
      <w:pPr>
        <w:numPr>
          <w:ilvl w:val="0"/>
          <w:numId w:val="1"/>
        </w:numPr>
        <w:shd w:val="clear" w:fill="FFFFFF"/>
        <w:spacing w:lineRule="auto" w:line="276" w:after="0" w:beforeAutospacing="0" w:afterAutospacing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32"/>
        </w:rPr>
        <w:t>Ключевые слова</w:t>
      </w:r>
      <w:r>
        <w:rPr>
          <w:rFonts w:ascii="Times New Roman" w:hAnsi="Times New Roman"/>
          <w:sz w:val="32"/>
        </w:rPr>
        <w:t xml:space="preserve"> (не более 5−10), расположенные после аннотации, отражают основное содержание текста. Набираются курсивом (на русском и английском языках). После ключевых слов – пробел (см. пример оформления ниже).</w:t>
      </w:r>
    </w:p>
    <w:p>
      <w:pPr>
        <w:numPr>
          <w:ilvl w:val="0"/>
          <w:numId w:val="1"/>
        </w:numPr>
        <w:shd w:val="clear" w:fill="FFFFFF"/>
        <w:spacing w:lineRule="auto" w:line="276" w:after="0" w:beforeAutospacing="0" w:afterAutospacing="0"/>
        <w:jc w:val="both"/>
        <w:outlineLvl w:val="0"/>
        <w:rPr>
          <w:sz w:val="32"/>
        </w:rPr>
      </w:pPr>
      <w:r>
        <w:rPr>
          <w:rFonts w:ascii="Times New Roman" w:hAnsi="Times New Roman"/>
          <w:sz w:val="32"/>
        </w:rPr>
        <w:t xml:space="preserve">Шрифт Times New Roman. межстрочный интервал – </w:t>
      </w:r>
      <w:r>
        <w:rPr>
          <w:rFonts w:ascii="Times New Roman" w:hAnsi="Times New Roman"/>
          <w:b w:val="1"/>
          <w:sz w:val="32"/>
        </w:rPr>
        <w:t>1,5</w:t>
      </w:r>
      <w:r>
        <w:rPr>
          <w:rFonts w:ascii="Times New Roman" w:hAnsi="Times New Roman"/>
          <w:sz w:val="32"/>
        </w:rPr>
        <w:t xml:space="preserve">, верхнее, нижнее, правое, левое поля – 2 см. Абзацный отступ – 1 см. Размер шрифта – </w:t>
      </w:r>
      <w:r>
        <w:rPr>
          <w:rFonts w:ascii="Times New Roman" w:hAnsi="Times New Roman"/>
          <w:b w:val="1"/>
          <w:sz w:val="32"/>
        </w:rPr>
        <w:t>14</w:t>
      </w:r>
      <w:r>
        <w:rPr>
          <w:rFonts w:ascii="Times New Roman" w:hAnsi="Times New Roman"/>
          <w:sz w:val="32"/>
        </w:rPr>
        <w:t xml:space="preserve">. Языковые </w:t>
      </w:r>
      <w:r>
        <w:rPr>
          <w:rFonts w:ascii="Times New Roman" w:hAnsi="Times New Roman"/>
          <w:i w:val="1"/>
          <w:sz w:val="32"/>
        </w:rPr>
        <w:t xml:space="preserve">примеры </w:t>
      </w:r>
      <w:r>
        <w:rPr>
          <w:rFonts w:ascii="Times New Roman" w:hAnsi="Times New Roman"/>
          <w:sz w:val="32"/>
        </w:rPr>
        <w:t xml:space="preserve">выделяются </w:t>
      </w:r>
      <w:r>
        <w:rPr>
          <w:rFonts w:ascii="Times New Roman" w:hAnsi="Times New Roman"/>
          <w:i w:val="1"/>
          <w:sz w:val="32"/>
        </w:rPr>
        <w:t>курсивом</w:t>
      </w:r>
      <w:r>
        <w:rPr>
          <w:rFonts w:ascii="Times New Roman" w:hAnsi="Times New Roman"/>
          <w:sz w:val="32"/>
        </w:rPr>
        <w:t xml:space="preserve">. </w:t>
      </w:r>
    </w:p>
    <w:p>
      <w:pPr>
        <w:numPr>
          <w:ilvl w:val="0"/>
          <w:numId w:val="1"/>
        </w:numPr>
        <w:shd w:val="clear" w:fill="FFFFFF"/>
        <w:spacing w:lineRule="auto" w:line="276" w:after="0" w:beforeAutospacing="0" w:afterAutospacing="0"/>
        <w:jc w:val="both"/>
        <w:outlineLvl w:val="0"/>
        <w:rPr>
          <w:sz w:val="32"/>
        </w:rPr>
      </w:pPr>
      <w:r>
        <w:rPr>
          <w:rFonts w:ascii="Times New Roman" w:hAnsi="Times New Roman"/>
          <w:b w:val="1"/>
          <w:sz w:val="32"/>
        </w:rPr>
        <w:t xml:space="preserve">Иноязычные </w:t>
      </w:r>
      <w:r>
        <w:rPr>
          <w:rFonts w:ascii="Times New Roman" w:hAnsi="Times New Roman"/>
          <w:sz w:val="32"/>
        </w:rPr>
        <w:t>слова и выражения должны сопровождаться переводом на русский язык. При переводе художественного текста обязательно указывать, чей перевод: (перевод наш. – А.Б.).</w:t>
      </w:r>
    </w:p>
    <w:p>
      <w:pPr>
        <w:numPr>
          <w:ilvl w:val="0"/>
          <w:numId w:val="1"/>
        </w:numPr>
        <w:shd w:val="clear" w:fill="FFFFFF"/>
        <w:spacing w:lineRule="auto" w:line="276" w:after="0" w:beforeAutospacing="0" w:afterAutospacing="0"/>
        <w:jc w:val="both"/>
        <w:outlineLvl w:val="0"/>
        <w:rPr>
          <w:sz w:val="32"/>
        </w:rPr>
      </w:pPr>
      <w:r>
        <w:rPr>
          <w:rFonts w:ascii="Times New Roman" w:hAnsi="Times New Roman"/>
          <w:sz w:val="32"/>
        </w:rPr>
        <w:t xml:space="preserve">Ссылки в тексте на использованные источники приводятся в квадратных скобках с указанием номера по списку литературы, например, </w:t>
      </w:r>
      <w:r>
        <w:rPr>
          <w:rFonts w:ascii="Times New Roman" w:hAnsi="Times New Roman"/>
          <w:b w:val="1"/>
          <w:sz w:val="32"/>
        </w:rPr>
        <w:t xml:space="preserve">[1, с. 11] или [1, т. 4, с. 112]. </w:t>
      </w:r>
    </w:p>
    <w:p>
      <w:pPr>
        <w:numPr>
          <w:ilvl w:val="0"/>
          <w:numId w:val="1"/>
        </w:numPr>
        <w:shd w:val="clear" w:fill="FFFFFF"/>
        <w:spacing w:lineRule="auto" w:line="276" w:after="0" w:beforeAutospacing="0" w:afterAutospacing="0"/>
        <w:jc w:val="both"/>
        <w:outlineLvl w:val="0"/>
        <w:rPr>
          <w:sz w:val="32"/>
        </w:rPr>
      </w:pPr>
      <w:r>
        <w:rPr>
          <w:rFonts w:ascii="Times New Roman" w:hAnsi="Times New Roman"/>
          <w:sz w:val="32"/>
        </w:rPr>
        <w:t xml:space="preserve">Список литературы располагается после текста статьи </w:t>
      </w:r>
      <w:r>
        <w:rPr>
          <w:rFonts w:ascii="Times New Roman" w:hAnsi="Times New Roman"/>
          <w:b w:val="1"/>
          <w:sz w:val="32"/>
        </w:rPr>
        <w:t>в алфавитном порядке.</w:t>
      </w:r>
      <w:r>
        <w:rPr>
          <w:rFonts w:ascii="Times New Roman" w:hAnsi="Times New Roman"/>
          <w:sz w:val="32"/>
        </w:rPr>
        <w:t xml:space="preserve"> </w:t>
      </w:r>
    </w:p>
    <w:p>
      <w:pPr>
        <w:shd w:val="clear" w:fill="FFFFFF"/>
        <w:spacing w:lineRule="auto" w:line="276" w:after="0" w:beforeAutospacing="0" w:afterAutospacing="0"/>
        <w:ind w:left="360"/>
        <w:jc w:val="both"/>
        <w:outlineLvl w:val="0"/>
        <w:rPr>
          <w:sz w:val="32"/>
        </w:rPr>
      </w:pPr>
    </w:p>
    <w:p>
      <w:pPr>
        <w:shd w:val="clear" w:fill="FFFFFF"/>
        <w:spacing w:lineRule="auto" w:line="276" w:after="0" w:beforeAutospacing="0" w:afterAutospacing="0"/>
        <w:ind w:left="360"/>
        <w:jc w:val="both"/>
        <w:outlineLvl w:val="0"/>
        <w:rPr>
          <w:rFonts w:ascii="Times New Roman" w:hAnsi="Times New Roman"/>
        </w:rPr>
      </w:pPr>
    </w:p>
    <w:p>
      <w:pPr>
        <w:shd w:val="clear" w:fill="FFFFFF"/>
        <w:spacing w:lineRule="auto" w:line="276" w:after="0" w:beforeAutospacing="0" w:afterAutospacing="0"/>
        <w:ind w:firstLine="708"/>
        <w:jc w:val="both"/>
        <w:outlineLvl w:val="0"/>
        <w:rPr>
          <w:sz w:val="32"/>
        </w:rPr>
      </w:pPr>
      <w:r>
        <w:rPr>
          <w:rFonts w:ascii="Times New Roman" w:hAnsi="Times New Roman"/>
          <w:b w:val="1"/>
          <w:sz w:val="32"/>
        </w:rPr>
        <w:t>Сведения об авторе:</w:t>
      </w:r>
      <w:r>
        <w:rPr>
          <w:rFonts w:ascii="Times New Roman" w:hAnsi="Times New Roman"/>
          <w:sz w:val="32"/>
        </w:rPr>
        <w:t xml:space="preserve"> </w:t>
      </w:r>
    </w:p>
    <w:p>
      <w:pPr>
        <w:shd w:val="clear" w:fill="FFFFFF"/>
        <w:spacing w:lineRule="auto" w:line="276" w:after="0" w:beforeAutospacing="0" w:afterAutospacing="0"/>
        <w:ind w:firstLine="708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–  фамилия, имя, отчество (полностью), должность, ученое звание (если есть) и место работы/ учебы;</w:t>
      </w:r>
    </w:p>
    <w:p>
      <w:pPr>
        <w:shd w:val="clear" w:fill="FFFFFF"/>
        <w:spacing w:lineRule="auto" w:line="276" w:after="0" w:beforeAutospacing="0" w:afterAutospacing="0"/>
        <w:ind w:firstLine="708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–  контактная информация автора (телефон, электронный адрес);</w:t>
      </w:r>
    </w:p>
    <w:p>
      <w:pPr>
        <w:shd w:val="clear" w:fill="FFFFFF"/>
        <w:spacing w:lineRule="auto" w:line="276" w:after="0" w:beforeAutospacing="0" w:afterAutospacing="0"/>
        <w:ind w:firstLine="708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– указать, к какому из направлений относится статья (Актуальные проблемы русского языка как иностранного/неродного в современном образовательном пространстве; Межкультурная коммуникация, взаимовлияние языков и культур и т. п.).</w:t>
      </w:r>
    </w:p>
    <w:p>
      <w:pPr>
        <w:shd w:val="clear" w:fill="FFFFFF"/>
        <w:spacing w:lineRule="auto" w:line="276" w:after="0" w:beforeAutospacing="0" w:afterAutospacing="0"/>
        <w:jc w:val="both"/>
        <w:outlineLvl w:val="0"/>
        <w:rPr>
          <w:sz w:val="32"/>
        </w:rPr>
      </w:pPr>
      <w:r>
        <w:rPr>
          <w:rFonts w:ascii="Times New Roman" w:hAnsi="Times New Roman"/>
          <w:b w:val="1"/>
          <w:sz w:val="32"/>
        </w:rPr>
        <w:t>Объем статьи – от 5 страниц.</w:t>
      </w:r>
    </w:p>
    <w:p>
      <w:pPr>
        <w:shd w:val="clear" w:fill="FFFFFF"/>
        <w:spacing w:lineRule="auto" w:line="276" w:after="0" w:beforeAutospacing="0" w:afterAutospacing="0"/>
        <w:ind w:firstLine="708"/>
        <w:jc w:val="both"/>
        <w:outlineLvl w:val="0"/>
        <w:rPr>
          <w:rFonts w:ascii="Times New Roman" w:hAnsi="Times New Roman"/>
          <w:sz w:val="28"/>
        </w:rPr>
      </w:pPr>
    </w:p>
    <w:p>
      <w:pPr>
        <w:shd w:val="clear" w:fill="FFFFFF"/>
        <w:spacing w:lineRule="auto" w:line="276" w:after="0" w:beforeAutospacing="0" w:afterAutospacing="0"/>
        <w:ind w:firstLine="708"/>
        <w:jc w:val="both"/>
        <w:outlineLvl w:val="0"/>
        <w:rPr>
          <w:rFonts w:ascii="Times New Roman" w:hAnsi="Times New Roman"/>
          <w:sz w:val="28"/>
        </w:rPr>
      </w:pPr>
    </w:p>
    <w:p>
      <w:pPr>
        <w:shd w:val="clear" w:fill="FFFFFF"/>
        <w:spacing w:lineRule="auto" w:line="276" w:after="0" w:beforeAutospacing="0" w:afterAutospacing="0"/>
        <w:ind w:firstLine="708"/>
        <w:jc w:val="both"/>
        <w:outlineLvl w:val="0"/>
      </w:pPr>
      <w:r>
        <w:rPr>
          <w:rFonts w:ascii="Times New Roman" w:hAnsi="Times New Roman"/>
          <w:sz w:val="28"/>
        </w:rPr>
        <w:t>Пример оформления:</w:t>
      </w:r>
    </w:p>
    <w:p>
      <w:pPr>
        <w:shd w:val="clear" w:fill="FFFFFF"/>
        <w:spacing w:lineRule="auto" w:line="276" w:after="0" w:beforeAutospacing="0" w:afterAutospacing="0"/>
        <w:jc w:val="both"/>
        <w:outlineLvl w:val="0"/>
        <w:rPr>
          <w:rFonts w:ascii="Times New Roman" w:hAnsi="Times New Roman"/>
          <w:b w:val="1"/>
          <w:sz w:val="28"/>
        </w:rPr>
      </w:pPr>
    </w:p>
    <w:p>
      <w:pPr>
        <w:shd w:val="clear" w:fill="FFFFFF"/>
        <w:spacing w:lineRule="auto" w:line="276" w:after="0" w:beforeAutospacing="0" w:afterAutospacing="0"/>
        <w:jc w:val="center"/>
        <w:outlineLvl w:val="0"/>
      </w:pPr>
      <w:r>
        <w:rPr>
          <w:rStyle w:val="C4"/>
          <w:rFonts w:ascii="Times New Roman" w:hAnsi="Times New Roman"/>
          <w:sz w:val="28"/>
          <w:shd w:val="clear" w:fill="FFFFFF"/>
        </w:rPr>
        <w:t xml:space="preserve">СРЕДСТВА СОЗДАНИЯ КОМИЧЕСКОГО В ДИСКУРСЕ </w:t>
      </w:r>
    </w:p>
    <w:p>
      <w:pPr>
        <w:shd w:val="clear" w:fill="FFFFFF"/>
        <w:spacing w:lineRule="auto" w:line="276" w:after="0" w:beforeAutospacing="0" w:afterAutospacing="0"/>
        <w:jc w:val="center"/>
        <w:outlineLvl w:val="0"/>
        <w:rPr>
          <w:rStyle w:val="C4"/>
          <w:rFonts w:ascii="Times New Roman" w:hAnsi="Times New Roman"/>
          <w:sz w:val="28"/>
          <w:shd w:val="clear" w:fill="FFFFFF"/>
        </w:rPr>
      </w:pPr>
      <w:r>
        <w:rPr>
          <w:rStyle w:val="C4"/>
          <w:rFonts w:ascii="Times New Roman" w:hAnsi="Times New Roman"/>
          <w:sz w:val="28"/>
          <w:shd w:val="clear" w:fill="FFFFFF"/>
        </w:rPr>
        <w:t>С.Д. ДОВЛАТОВА (НА ОСНОВЕ СБОРНИКА НОВЕЛЛ «КОМПРОМИСС»)</w:t>
      </w:r>
    </w:p>
    <w:p>
      <w:pPr>
        <w:shd w:val="clear" w:fill="FFFFFF"/>
        <w:spacing w:lineRule="auto" w:line="276" w:after="0" w:beforeAutospacing="0" w:afterAutospacing="0"/>
        <w:jc w:val="center"/>
        <w:outlineLvl w:val="0"/>
        <w:rPr>
          <w:rFonts w:ascii="Times New Roman" w:hAnsi="Times New Roman"/>
          <w:b w:val="1"/>
          <w:i w:val="1"/>
          <w:sz w:val="28"/>
          <w:shd w:val="clear" w:fill="FFFF00"/>
        </w:rPr>
      </w:pPr>
    </w:p>
    <w:p>
      <w:pPr>
        <w:shd w:val="clear" w:fill="FFFFFF"/>
        <w:spacing w:lineRule="auto" w:line="276" w:after="0" w:beforeAutospacing="0" w:afterAutospacing="0"/>
        <w:jc w:val="right"/>
        <w:outlineLvl w:val="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Абрамов В.П., Ордякова В.С.</w:t>
      </w:r>
    </w:p>
    <w:p>
      <w:pPr>
        <w:shd w:val="clear" w:fill="FFFFFF"/>
        <w:spacing w:lineRule="auto" w:line="276" w:after="0" w:beforeAutospacing="0" w:afterAutospacing="0"/>
        <w:jc w:val="right"/>
        <w:outlineLvl w:val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Кубанский государственный университет</w:t>
      </w:r>
    </w:p>
    <w:p>
      <w:pPr>
        <w:shd w:val="clear" w:fill="FFFFFF"/>
        <w:spacing w:lineRule="auto" w:line="276" w:after="0" w:beforeAutospacing="0" w:afterAutospacing="0"/>
        <w:jc w:val="right"/>
        <w:outlineLvl w:val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Краснодар, Россия</w:t>
      </w:r>
    </w:p>
    <w:p>
      <w:pPr>
        <w:shd w:val="clear" w:fill="FFFFFF"/>
        <w:spacing w:lineRule="auto" w:line="276" w:after="0" w:beforeAutospacing="0" w:afterAutospacing="0"/>
        <w:jc w:val="both"/>
        <w:outlineLvl w:val="0"/>
        <w:rPr>
          <w:rFonts w:ascii="Times New Roman" w:hAnsi="Times New Roman"/>
          <w:i w:val="1"/>
          <w:sz w:val="28"/>
          <w:shd w:val="clear" w:fill="FFFF00"/>
        </w:rPr>
      </w:pPr>
    </w:p>
    <w:p>
      <w:pPr>
        <w:shd w:val="clear" w:fill="FFFFFF"/>
        <w:spacing w:lineRule="auto" w:line="276" w:after="0" w:beforeAutospacing="0" w:afterAutospacing="0"/>
        <w:ind w:firstLine="708"/>
        <w:jc w:val="both"/>
        <w:outlineLvl w:val="0"/>
        <w:rPr>
          <w:rStyle w:val="C5"/>
          <w:rFonts w:ascii="Times New Roman" w:hAnsi="Times New Roman"/>
          <w:sz w:val="28"/>
          <w:shd w:val="clear" w:fill="FFFFFF"/>
        </w:rPr>
      </w:pPr>
      <w:r>
        <w:rPr>
          <w:rStyle w:val="C5"/>
          <w:rFonts w:ascii="Times New Roman" w:hAnsi="Times New Roman"/>
          <w:b w:val="1"/>
          <w:i w:val="0"/>
          <w:sz w:val="28"/>
          <w:shd w:val="clear" w:fill="FFFFFF"/>
        </w:rPr>
        <w:t>Аннотация.</w:t>
      </w:r>
      <w:r>
        <w:rPr>
          <w:rStyle w:val="C5"/>
          <w:rFonts w:ascii="Times New Roman" w:hAnsi="Times New Roman"/>
          <w:sz w:val="28"/>
          <w:shd w:val="clear" w:fill="FFFFFF"/>
        </w:rPr>
        <w:t xml:space="preserve"> В данной статье рассматриваются особенности средств создания комического в художественном дискурсе, а также использование художественно-выразительных средств и приемов в поэтике Довлатова.</w:t>
      </w:r>
    </w:p>
    <w:p>
      <w:pPr>
        <w:shd w:val="clear" w:fill="FFFFFF"/>
        <w:spacing w:lineRule="auto" w:line="276" w:after="0" w:beforeAutospacing="0" w:afterAutospacing="0"/>
        <w:ind w:firstLine="708"/>
        <w:jc w:val="both"/>
        <w:outlineLvl w:val="0"/>
        <w:rPr>
          <w:rFonts w:ascii="Times New Roman" w:hAnsi="Times New Roman"/>
          <w:i w:val="1"/>
          <w:sz w:val="28"/>
          <w:shd w:val="clear" w:fill="FFFFFF"/>
        </w:rPr>
      </w:pPr>
      <w:r>
        <w:rPr>
          <w:rFonts w:ascii="Times New Roman" w:hAnsi="Times New Roman"/>
          <w:b w:val="1"/>
          <w:sz w:val="28"/>
        </w:rPr>
        <w:t xml:space="preserve">Ключевые слова.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i w:val="1"/>
          <w:sz w:val="28"/>
          <w:shd w:val="clear" w:fill="FFFFFF"/>
        </w:rPr>
        <w:t>удожественный дискурс, праксеологическая норма, средства языковой выразительности, парадокс.</w:t>
      </w:r>
    </w:p>
    <w:p>
      <w:pPr>
        <w:shd w:val="clear" w:fill="FFFFFF"/>
        <w:spacing w:lineRule="auto" w:line="276" w:after="0" w:beforeAutospacing="0" w:afterAutospacing="0"/>
        <w:ind w:firstLine="708"/>
        <w:jc w:val="both"/>
        <w:outlineLvl w:val="0"/>
        <w:rPr>
          <w:rFonts w:ascii="Times New Roman" w:hAnsi="Times New Roman"/>
          <w:i w:val="1"/>
          <w:sz w:val="28"/>
          <w:shd w:val="clear" w:fill="FFFF00"/>
        </w:rPr>
      </w:pPr>
    </w:p>
    <w:p>
      <w:pPr>
        <w:shd w:val="clear" w:fill="FFFFFF"/>
        <w:spacing w:lineRule="auto" w:line="276" w:after="0" w:beforeAutospacing="0" w:afterAutospacing="0"/>
        <w:ind w:firstLine="708"/>
        <w:jc w:val="both"/>
        <w:outlineLvl w:val="0"/>
      </w:pPr>
      <w:r>
        <w:rPr>
          <w:rFonts w:ascii="Times New Roman" w:hAnsi="Times New Roman"/>
          <w:sz w:val="28"/>
        </w:rPr>
        <w:t>Текст. Текст. Текст.</w:t>
      </w:r>
    </w:p>
    <w:p>
      <w:pPr>
        <w:shd w:val="clear" w:fill="FFFFFF"/>
        <w:spacing w:lineRule="auto" w:line="276" w:after="0" w:beforeAutospacing="0" w:afterAutospacing="0"/>
        <w:ind w:firstLine="708"/>
        <w:jc w:val="both"/>
        <w:outlineLvl w:val="0"/>
        <w:rPr>
          <w:rFonts w:ascii="Times New Roman" w:hAnsi="Times New Roman"/>
          <w:i w:val="1"/>
          <w:sz w:val="28"/>
          <w:shd w:val="clear" w:fill="FFFF00"/>
        </w:rPr>
      </w:pPr>
    </w:p>
    <w:p>
      <w:pPr>
        <w:shd w:val="clear" w:fill="FFFFFF"/>
        <w:spacing w:lineRule="auto" w:line="276" w:after="0" w:beforeAutospacing="0" w:afterAutospacing="0"/>
        <w:jc w:val="center"/>
        <w:outlineLvl w:val="0"/>
      </w:pPr>
      <w:r>
        <w:rPr>
          <w:rFonts w:ascii="Times New Roman" w:hAnsi="Times New Roman"/>
          <w:b w:val="1"/>
          <w:sz w:val="28"/>
        </w:rPr>
        <w:t>Литература</w:t>
      </w:r>
    </w:p>
    <w:p>
      <w:pPr>
        <w:pStyle w:val="P6"/>
        <w:spacing w:lineRule="auto" w:line="276" w:beforeAutospacing="0" w:afterAutospacing="0"/>
        <w:ind w:left="0" w:right="-1"/>
        <w:jc w:val="both"/>
        <w:rPr>
          <w:rFonts w:ascii="Times New Roman" w:hAnsi="Times New Roman"/>
          <w:sz w:val="28"/>
        </w:rPr>
      </w:pPr>
    </w:p>
    <w:p>
      <w:pPr>
        <w:pStyle w:val="P6"/>
        <w:numPr>
          <w:ilvl w:val="0"/>
          <w:numId w:val="3"/>
        </w:numPr>
        <w:spacing w:lineRule="auto" w:line="276" w:beforeAutospacing="0" w:afterAutospacing="0"/>
        <w:ind w:firstLine="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Довлатов С. Речь без повода… или Колонки редактора. М., 2006. С. 260–261.</w:t>
      </w:r>
    </w:p>
    <w:p>
      <w:pPr>
        <w:pStyle w:val="P6"/>
        <w:numPr>
          <w:ilvl w:val="0"/>
          <w:numId w:val="3"/>
        </w:numPr>
        <w:spacing w:lineRule="auto" w:line="276" w:beforeAutospacing="0" w:afterAutospacing="0"/>
        <w:ind w:firstLine="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Рядчикова Е. Н., Немыка А. А., Рожик Е. Н. Термин «Словесность» и понятие «Словесник» : метаязыковой аспект // Казанская наука. 2020. № 3. С. 47–49. 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Заявка на участие 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IV Международной научно-практической конференции «ДИАЛОГ ЯЗЫКОВ И КУЛЬТУР: ОПЫТ, ИННОВАЦИИ, ПЕРСПЕКТИВЫ» </w:t>
      </w:r>
    </w:p>
    <w:p>
      <w:pPr>
        <w:jc w:val="center"/>
        <w:rPr>
          <w:rFonts w:ascii="Times New Roman" w:hAnsi="Times New Roman"/>
          <w:b w:val="1"/>
          <w:sz w:val="28"/>
        </w:rPr>
      </w:pPr>
    </w:p>
    <w:tbl>
      <w:tblPr>
        <w:tblW w:w="4500" w:type="pct"/>
        <w:jc w:val="center"/>
        <w:tblBorders>
          <w:top w:val="dotted" w:sz="12" w:space="0" w:shadow="0" w:frame="0" w:color="auto"/>
          <w:left w:val="dotted" w:sz="12" w:space="0" w:shadow="0" w:frame="0" w:color="auto"/>
          <w:bottom w:val="dotted" w:sz="12" w:space="0" w:shadow="0" w:frame="0" w:color="auto"/>
          <w:right w:val="dotted" w:sz="12" w:space="0" w:shadow="0" w:frame="0" w:color="auto"/>
        </w:tblBorders>
        <w:tblCellMar>
          <w:left w:w="0" w:type="dxa"/>
          <w:right w:w="0" w:type="dxa"/>
        </w:tblCellMar>
        <w:tblLook w:val="04A0"/>
      </w:tblPr>
      <w:tblGrid/>
      <w:tr>
        <w:trPr>
          <w:trHeight w:hRule="atLeast" w:val="550"/>
          <w:jc w:val="center"/>
        </w:trPr>
        <w:tc>
          <w:tcPr>
            <w:tcW w:w="6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09" w:type="dxa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автора(ов)</w:t>
            </w:r>
          </w:p>
        </w:tc>
        <w:tc>
          <w:tcPr>
            <w:tcW w:w="3960" w:type="dxa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92"/>
          <w:jc w:val="center"/>
        </w:trPr>
        <w:tc>
          <w:tcPr>
            <w:tcW w:w="633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статьи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16"/>
          <w:jc w:val="center"/>
        </w:trPr>
        <w:tc>
          <w:tcPr>
            <w:tcW w:w="633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Секция конференции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44"/>
          <w:jc w:val="center"/>
        </w:trPr>
        <w:tc>
          <w:tcPr>
            <w:tcW w:w="633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работы/учебы (полное название учреждения, без сокращений), город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16"/>
          <w:jc w:val="center"/>
        </w:trPr>
        <w:tc>
          <w:tcPr>
            <w:tcW w:w="633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 / курс, факультет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20"/>
          <w:jc w:val="center"/>
        </w:trPr>
        <w:tc>
          <w:tcPr>
            <w:tcW w:w="633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E-mail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16"/>
          <w:jc w:val="center"/>
        </w:trPr>
        <w:tc>
          <w:tcPr>
            <w:tcW w:w="633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 для контактов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45"/>
          <w:jc w:val="center"/>
        </w:trPr>
        <w:tc>
          <w:tcPr>
            <w:tcW w:w="633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участия </w:t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(очная/ дистанционная, </w:t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докладом/без доклада)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0" w:type="dxa"/>
              <w:left w:w="110" w:type="dxa"/>
              <w:bottom w:w="0" w:type="dxa"/>
              <w:right w:w="46" w:type="dxa"/>
            </w:tcMar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76" w:beforeAutospacing="0" w:afterAutospacing="0"/>
        <w:ind w:right="-1"/>
        <w:jc w:val="both"/>
        <w:rPr>
          <w:rFonts w:ascii="Times New Roman" w:hAnsi="Times New Roman"/>
          <w:sz w:val="28"/>
        </w:rPr>
      </w:pPr>
    </w:p>
    <w:p>
      <w:pPr>
        <w:pStyle w:val="P6"/>
        <w:spacing w:lineRule="auto" w:line="276" w:after="0" w:beforeAutospacing="0" w:afterAutospacing="0"/>
        <w:ind w:left="0"/>
        <w:jc w:val="both"/>
      </w:pPr>
    </w:p>
    <w:sectPr>
      <w:type w:val="nextPage"/>
      <w:pgSz w:w="11906" w:h="16838" w:code="9"/>
      <w:pgMar w:left="1418" w:right="567" w:top="1134" w:bottom="1134" w:header="0" w:footer="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5A23B2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>
        <w:rFonts w:ascii="Times New Roman" w:hAnsi="Times New Roman"/>
        <w:b w:val="1"/>
        <w:sz w:val="28"/>
      </w:rPr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">
    <w:nsid w:val="13264B4D"/>
    <w:multiLevelType w:val="hybridMultilevel"/>
    <w:lvl w:ilvl="0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b w:val="1"/>
        <w:sz w:val="28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26FE0899"/>
    <w:multiLevelType w:val="multilevel"/>
    <w:lvl w:ilvl="0">
      <w:start w:val="1"/>
      <w:numFmt w:val="decimal"/>
      <w:suff w:val="space"/>
      <w:lvlText w:val="%1."/>
      <w:lvlJc w:val="left"/>
      <w:pPr>
        <w:ind w:firstLine="1530" w:left="113"/>
      </w:pPr>
      <w:rPr>
        <w:rFonts w:ascii="Times New Roman" w:hAnsi="Times New Roman"/>
        <w:b w:val="0"/>
        <w:i w:val="0"/>
        <w:color w:val="242F33"/>
        <w:sz w:val="28"/>
      </w:rPr>
    </w:lvl>
    <w:lvl w:ilvl="1">
      <w:start w:val="1"/>
      <w:numFmt w:val="lowerLetter"/>
      <w:suff w:val="tab"/>
      <w:lvlText w:val="%2."/>
      <w:lvlJc w:val="left"/>
      <w:pPr>
        <w:ind w:hanging="360" w:left="2856"/>
      </w:pPr>
      <w:rPr/>
    </w:lvl>
    <w:lvl w:ilvl="2">
      <w:start w:val="1"/>
      <w:numFmt w:val="lowerRoman"/>
      <w:suff w:val="tab"/>
      <w:lvlText w:val="%3."/>
      <w:lvlJc w:val="right"/>
      <w:pPr>
        <w:ind w:hanging="180" w:left="3576"/>
      </w:pPr>
      <w:rPr/>
    </w:lvl>
    <w:lvl w:ilvl="3">
      <w:start w:val="1"/>
      <w:numFmt w:val="decimal"/>
      <w:suff w:val="tab"/>
      <w:lvlText w:val="%4."/>
      <w:lvlJc w:val="left"/>
      <w:pPr>
        <w:ind w:hanging="360" w:left="4296"/>
      </w:pPr>
      <w:rPr/>
    </w:lvl>
    <w:lvl w:ilvl="4">
      <w:start w:val="1"/>
      <w:numFmt w:val="lowerLetter"/>
      <w:suff w:val="tab"/>
      <w:lvlText w:val="%5."/>
      <w:lvlJc w:val="left"/>
      <w:pPr>
        <w:ind w:hanging="360" w:left="5016"/>
      </w:pPr>
      <w:rPr/>
    </w:lvl>
    <w:lvl w:ilvl="5">
      <w:start w:val="1"/>
      <w:numFmt w:val="lowerRoman"/>
      <w:suff w:val="tab"/>
      <w:lvlText w:val="%6."/>
      <w:lvlJc w:val="right"/>
      <w:pPr>
        <w:ind w:hanging="180" w:left="5736"/>
      </w:pPr>
      <w:rPr/>
    </w:lvl>
    <w:lvl w:ilvl="6">
      <w:start w:val="1"/>
      <w:numFmt w:val="decimal"/>
      <w:suff w:val="tab"/>
      <w:lvlText w:val="%7."/>
      <w:lvlJc w:val="left"/>
      <w:pPr>
        <w:ind w:hanging="360" w:left="6456"/>
      </w:pPr>
      <w:rPr/>
    </w:lvl>
    <w:lvl w:ilvl="7">
      <w:start w:val="1"/>
      <w:numFmt w:val="lowerLetter"/>
      <w:suff w:val="tab"/>
      <w:lvlText w:val="%8."/>
      <w:lvlJc w:val="left"/>
      <w:pPr>
        <w:ind w:hanging="360" w:left="7176"/>
      </w:pPr>
      <w:rPr/>
    </w:lvl>
    <w:lvl w:ilvl="8">
      <w:start w:val="1"/>
      <w:numFmt w:val="lowerRoman"/>
      <w:suff w:val="tab"/>
      <w:lvlText w:val="%9."/>
      <w:lvlJc w:val="right"/>
      <w:pPr>
        <w:ind w:hanging="180" w:left="7896"/>
      </w:pPr>
      <w:rPr/>
    </w:lvl>
  </w:abstractNum>
  <w:abstractNum w:abstractNumId="3">
    <w:nsid w:val="6DFA5DA8"/>
    <w:multiLevelType w:val="multilevel"/>
    <w:lvl w:ilvl="0">
      <w:start w:val="1"/>
      <w:numFmt w:val="none"/>
      <w:suff w:val="nothing"/>
      <w:lvlText w:val=""/>
      <w:lvlJc w:val="left"/>
      <w:pPr>
        <w:ind w:firstLine="0" w:left="0"/>
      </w:pPr>
      <w:rPr/>
    </w:lvl>
    <w:lvl w:ilvl="1">
      <w:start w:val="1"/>
      <w:numFmt w:val="none"/>
      <w:suff w:val="nothing"/>
      <w:lvlText w:val=""/>
      <w:lvlJc w:val="left"/>
      <w:pPr>
        <w:ind w:firstLine="0" w:left="0"/>
      </w:pPr>
      <w:rPr/>
    </w:lvl>
    <w:lvl w:ilvl="2">
      <w:start w:val="1"/>
      <w:numFmt w:val="none"/>
      <w:suff w:val="nothing"/>
      <w:lvlText w:val=""/>
      <w:lvlJc w:val="left"/>
      <w:pPr>
        <w:ind w:firstLine="0" w:left="0"/>
      </w:pPr>
      <w:rPr/>
    </w:lvl>
    <w:lvl w:ilvl="3">
      <w:start w:val="1"/>
      <w:numFmt w:val="none"/>
      <w:suff w:val="nothing"/>
      <w:lvlText w:val=""/>
      <w:lvlJc w:val="left"/>
      <w:pPr>
        <w:ind w:firstLine="0" w:left="0"/>
      </w:pPr>
      <w:rPr/>
    </w:lvl>
    <w:lvl w:ilvl="4">
      <w:start w:val="1"/>
      <w:numFmt w:val="none"/>
      <w:suff w:val="nothing"/>
      <w:lvlText w:val=""/>
      <w:lvlJc w:val="left"/>
      <w:pPr>
        <w:ind w:firstLine="0" w:left="0"/>
      </w:pPr>
      <w:rPr/>
    </w:lvl>
    <w:lvl w:ilvl="5">
      <w:start w:val="1"/>
      <w:numFmt w:val="none"/>
      <w:suff w:val="nothing"/>
      <w:lvlText w:val=""/>
      <w:lvlJc w:val="left"/>
      <w:pPr>
        <w:ind w:firstLine="0" w:left="0"/>
      </w:pPr>
      <w:rPr/>
    </w:lvl>
    <w:lvl w:ilvl="6">
      <w:start w:val="1"/>
      <w:numFmt w:val="none"/>
      <w:suff w:val="nothing"/>
      <w:lvlText w:val=""/>
      <w:lvlJc w:val="left"/>
      <w:pPr>
        <w:ind w:firstLine="0" w:left="0"/>
      </w:pPr>
      <w:rPr/>
    </w:lvl>
    <w:lvl w:ilvl="7">
      <w:start w:val="1"/>
      <w:numFmt w:val="none"/>
      <w:suff w:val="nothing"/>
      <w:lvlText w:val=""/>
      <w:lvlJc w:val="left"/>
      <w:pPr>
        <w:ind w:firstLine="0" w:left="0"/>
      </w:pPr>
      <w:rPr/>
    </w:lvl>
    <w:lvl w:ilvl="8">
      <w:start w:val="1"/>
      <w:numFmt w:val="none"/>
      <w:suff w:val="nothing"/>
      <w:lvlText w:val=""/>
      <w:lvlJc w:val="left"/>
      <w:pPr>
        <w:ind w:firstLine="0" w:left="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59" w:after="160" w:beforeAutospacing="0" w:afterAutospacing="0"/>
    </w:pPr>
    <w:rPr>
      <w:sz w:val="22"/>
    </w:rPr>
  </w:style>
  <w:style w:type="paragraph" w:styleId="P1">
    <w:name w:val="Title"/>
    <w:basedOn w:val="P0"/>
    <w:next w:val="P2"/>
    <w:qFormat/>
    <w:pPr>
      <w:keepNext w:val="1"/>
      <w:spacing w:before="240" w:after="120" w:beforeAutospacing="0" w:afterAutospacing="0"/>
    </w:pPr>
    <w:rPr>
      <w:rFonts w:ascii="Liberation Sans" w:hAnsi="Liberation Sans"/>
      <w:sz w:val="28"/>
    </w:rPr>
  </w:style>
  <w:style w:type="paragraph" w:styleId="P2">
    <w:name w:val="Body Text"/>
    <w:basedOn w:val="P0"/>
    <w:pPr>
      <w:spacing w:lineRule="auto" w:line="276" w:after="140" w:beforeAutospacing="0" w:afterAutospacing="0"/>
    </w:pPr>
    <w:rPr/>
  </w:style>
  <w:style w:type="paragraph" w:styleId="P3">
    <w:name w:val="List"/>
    <w:basedOn w:val="P2"/>
    <w:pPr/>
    <w:rPr/>
  </w:style>
  <w:style w:type="paragraph" w:styleId="P4">
    <w:name w:val="caption"/>
    <w:basedOn w:val="P0"/>
    <w:qFormat/>
    <w:pPr>
      <w:suppressLineNumbers w:val="1"/>
      <w:spacing w:before="120" w:after="120" w:beforeAutospacing="0" w:afterAutospacing="0"/>
    </w:pPr>
    <w:rPr>
      <w:i w:val="1"/>
      <w:sz w:val="24"/>
    </w:rPr>
  </w:style>
  <w:style w:type="paragraph" w:styleId="P5">
    <w:name w:val="index heading"/>
    <w:basedOn w:val="P0"/>
    <w:qFormat/>
    <w:pPr>
      <w:suppressLineNumbers w:val="1"/>
    </w:pPr>
    <w:rPr/>
  </w:style>
  <w:style w:type="paragraph" w:styleId="P6">
    <w:name w:val="List Paragraph"/>
    <w:basedOn w:val="P0"/>
    <w:qFormat/>
    <w:pPr>
      <w:ind w:left="720"/>
      <w:contextualSpacing w:val="1"/>
    </w:pPr>
    <w:rPr/>
  </w:style>
  <w:style w:type="paragraph" w:styleId="P7">
    <w:name w:val="Balloon Text"/>
    <w:basedOn w:val="P0"/>
    <w:semiHidden/>
    <w:qFormat/>
    <w:pPr>
      <w:spacing w:lineRule="auto" w:line="24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Интернет-ссылка"/>
    <w:basedOn w:val="C0"/>
    <w:rPr>
      <w:color w:val="0563C1"/>
      <w:u w:val="single"/>
    </w:rPr>
  </w:style>
  <w:style w:type="character" w:styleId="C4">
    <w:name w:val="Strong"/>
    <w:basedOn w:val="C0"/>
    <w:qFormat/>
    <w:rPr>
      <w:b w:val="1"/>
    </w:rPr>
  </w:style>
  <w:style w:type="character" w:styleId="C5">
    <w:name w:val="Emphasis"/>
    <w:basedOn w:val="C0"/>
    <w:qFormat/>
    <w:rPr>
      <w:i w:val="1"/>
    </w:rPr>
  </w:style>
  <w:style w:type="character" w:styleId="C6">
    <w:name w:val="Текст выноски Знак"/>
    <w:basedOn w:val="C0"/>
    <w:semiHidden/>
    <w:qFormat/>
    <w:rPr>
      <w:rFonts w:ascii="Segoe UI" w:hAnsi="Segoe UI"/>
      <w:sz w:val="18"/>
    </w:rPr>
  </w:style>
  <w:style w:type="character" w:styleId="C7">
    <w:name w:val="ListLabel 1"/>
    <w:qFormat/>
    <w:rPr/>
  </w:style>
  <w:style w:type="character" w:styleId="C8">
    <w:name w:val="ListLabel 2"/>
    <w:qFormat/>
    <w:rPr/>
  </w:style>
  <w:style w:type="character" w:styleId="C9">
    <w:name w:val="ListLabel 3"/>
    <w:qFormat/>
    <w:rPr/>
  </w:style>
  <w:style w:type="character" w:styleId="C10">
    <w:name w:val="ListLabel 4"/>
    <w:qFormat/>
    <w:rPr>
      <w:rFonts w:ascii="Times New Roman" w:hAnsi="Times New Roman"/>
      <w:b w:val="1"/>
      <w:sz w:val="28"/>
    </w:rPr>
  </w:style>
  <w:style w:type="character" w:styleId="C11">
    <w:name w:val="ListLabel 5"/>
    <w:qFormat/>
    <w:rPr/>
  </w:style>
  <w:style w:type="character" w:styleId="C12">
    <w:name w:val="ListLabel 6"/>
    <w:qFormat/>
    <w:rPr/>
  </w:style>
  <w:style w:type="character" w:styleId="C13">
    <w:name w:val="ListLabel 7"/>
    <w:qFormat/>
    <w:rPr/>
  </w:style>
  <w:style w:type="character" w:styleId="C14">
    <w:name w:val="ListLabel 8"/>
    <w:qFormat/>
    <w:rPr>
      <w:b w:val="0"/>
    </w:rPr>
  </w:style>
  <w:style w:type="character" w:styleId="C15">
    <w:name w:val="ListLabel 9"/>
    <w:qFormat/>
    <w:rPr/>
  </w:style>
  <w:style w:type="character" w:styleId="C16">
    <w:name w:val="ListLabel 10"/>
    <w:qFormat/>
    <w:rPr/>
  </w:style>
  <w:style w:type="character" w:styleId="C17">
    <w:name w:val="ListLabel 11"/>
    <w:qFormat/>
    <w:rPr/>
  </w:style>
  <w:style w:type="character" w:styleId="C18">
    <w:name w:val="ListLabel 12"/>
    <w:qFormat/>
    <w:rPr>
      <w:rFonts w:ascii="Times New Roman" w:hAnsi="Times New Roman"/>
      <w:b w:val="0"/>
      <w:i w:val="0"/>
      <w:color w:val="242F33"/>
      <w:sz w:val="28"/>
    </w:rPr>
  </w:style>
  <w:style w:type="character" w:styleId="C19">
    <w:name w:val="ListLabel 13"/>
    <w:qFormat/>
    <w:rPr>
      <w:rFonts w:ascii="Times New Roman" w:hAnsi="Times New Roman"/>
      <w:color w:val="1F3864"/>
      <w:sz w:val="28"/>
    </w:rPr>
  </w:style>
  <w:style w:type="character" w:styleId="C20">
    <w:name w:val="ListLabel 14"/>
    <w:qFormat/>
    <w:rPr>
      <w:rFonts w:ascii="Times New Roman" w:hAnsi="Times New Roman"/>
      <w:b w:val="1"/>
      <w:sz w:val="28"/>
    </w:rPr>
  </w:style>
  <w:style w:type="character" w:styleId="C21">
    <w:name w:val="ListLabel 15"/>
    <w:qFormat/>
    <w:rPr>
      <w:rFonts w:ascii="Times New Roman" w:hAnsi="Times New Roman"/>
      <w:b w:val="1"/>
      <w:sz w:val="28"/>
    </w:rPr>
  </w:style>
  <w:style w:type="character" w:styleId="C22">
    <w:name w:val="ListLabel 16"/>
    <w:qFormat/>
    <w:rPr/>
  </w:style>
  <w:style w:type="character" w:styleId="C23">
    <w:name w:val="ListLabel 17"/>
    <w:qFormat/>
    <w:rPr/>
  </w:style>
  <w:style w:type="character" w:styleId="C24">
    <w:name w:val="ListLabel 18"/>
    <w:qFormat/>
    <w:rPr/>
  </w:style>
  <w:style w:type="character" w:styleId="C25">
    <w:name w:val="ListLabel 19"/>
    <w:qFormat/>
    <w:rPr/>
  </w:style>
  <w:style w:type="character" w:styleId="C26">
    <w:name w:val="ListLabel 20"/>
    <w:qFormat/>
    <w:rPr/>
  </w:style>
  <w:style w:type="character" w:styleId="C27">
    <w:name w:val="ListLabel 21"/>
    <w:qFormat/>
    <w:rPr/>
  </w:style>
  <w:style w:type="character" w:styleId="C28">
    <w:name w:val="ListLabel 22"/>
    <w:qFormat/>
    <w:rPr/>
  </w:style>
  <w:style w:type="character" w:styleId="C29">
    <w:name w:val="ListLabel 23"/>
    <w:qFormat/>
    <w:rPr/>
  </w:style>
  <w:style w:type="character" w:styleId="C30">
    <w:name w:val="ListLabel 24"/>
    <w:qFormat/>
    <w:rPr>
      <w:rFonts w:ascii="Times New Roman" w:hAnsi="Times New Roman"/>
      <w:b w:val="1"/>
      <w:sz w:val="28"/>
    </w:rPr>
  </w:style>
  <w:style w:type="character" w:styleId="C31">
    <w:name w:val="ListLabel 25"/>
    <w:qFormat/>
    <w:rPr/>
  </w:style>
  <w:style w:type="character" w:styleId="C32">
    <w:name w:val="ListLabel 26"/>
    <w:qFormat/>
    <w:rPr/>
  </w:style>
  <w:style w:type="character" w:styleId="C33">
    <w:name w:val="ListLabel 27"/>
    <w:qFormat/>
    <w:rPr/>
  </w:style>
  <w:style w:type="character" w:styleId="C34">
    <w:name w:val="ListLabel 28"/>
    <w:qFormat/>
    <w:rPr/>
  </w:style>
  <w:style w:type="character" w:styleId="C35">
    <w:name w:val="ListLabel 29"/>
    <w:qFormat/>
    <w:rPr/>
  </w:style>
  <w:style w:type="character" w:styleId="C36">
    <w:name w:val="ListLabel 30"/>
    <w:qFormat/>
    <w:rPr/>
  </w:style>
  <w:style w:type="character" w:styleId="C37">
    <w:name w:val="ListLabel 31"/>
    <w:qFormat/>
    <w:rPr/>
  </w:style>
  <w:style w:type="character" w:styleId="C38">
    <w:name w:val="ListLabel 32"/>
    <w:qFormat/>
    <w:rPr/>
  </w:style>
  <w:style w:type="character" w:styleId="C39">
    <w:name w:val="ListLabel 33"/>
    <w:qFormat/>
    <w:rPr>
      <w:rFonts w:ascii="Times New Roman" w:hAnsi="Times New Roman"/>
      <w:b w:val="0"/>
      <w:i w:val="0"/>
      <w:color w:val="242F33"/>
      <w:sz w:val="28"/>
    </w:rPr>
  </w:style>
  <w:style w:type="character" w:styleId="C40">
    <w:name w:val="ListLabel 34"/>
    <w:qFormat/>
    <w:rPr>
      <w:rFonts w:ascii="Times New Roman" w:hAnsi="Times New Roman"/>
      <w:color w:val="1F3864"/>
      <w:sz w:val="28"/>
    </w:rPr>
  </w:style>
  <w:style w:type="character" w:styleId="C41">
    <w:name w:val="Неразрешенное упоминание1"/>
    <w:basedOn w:val="C0"/>
    <w:semiHidden/>
    <w:rPr>
      <w:color w:val="605E5C"/>
      <w:shd w:val="clear" w:fill="E1DFDD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2" Type="http://schemas.openxmlformats.org/officeDocument/2006/relationships/image" Target="/media/image2.png" /><Relationship Id="Relimage4" Type="http://schemas.openxmlformats.org/officeDocument/2006/relationships/image" Target="/media/image4.jpg" /><Relationship Id="Relimage5" Type="http://schemas.openxmlformats.org/officeDocument/2006/relationships/image" Target="/media/image5.gif" /><Relationship Id="Relimage3" Type="http://schemas.openxmlformats.org/officeDocument/2006/relationships/image" Target="/media/image3.png" /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